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5" w:rsidRPr="00675F75" w:rsidRDefault="00675F75" w:rsidP="00675F75">
      <w:pPr>
        <w:pStyle w:val="Standard"/>
        <w:spacing w:after="0" w:line="360" w:lineRule="auto"/>
        <w:jc w:val="both"/>
        <w:rPr>
          <w:rFonts w:ascii="Times New Roman" w:hAnsi="Times New Roman" w:cs="Times New Roman"/>
          <w:b/>
          <w:bCs/>
          <w:sz w:val="24"/>
          <w:szCs w:val="24"/>
        </w:rPr>
      </w:pPr>
      <w:r w:rsidRPr="00675F75">
        <w:rPr>
          <w:rFonts w:ascii="Times New Roman" w:hAnsi="Times New Roman" w:cs="Times New Roman"/>
          <w:b/>
          <w:bCs/>
          <w:sz w:val="24"/>
          <w:szCs w:val="24"/>
        </w:rPr>
        <w:t>Απόφαση 8476/2021</w:t>
      </w:r>
    </w:p>
    <w:p w:rsidR="009847C7" w:rsidRPr="00675F75" w:rsidRDefault="00CB00FA" w:rsidP="00675F75">
      <w:pPr>
        <w:pStyle w:val="Standard"/>
        <w:spacing w:after="0" w:line="360" w:lineRule="auto"/>
        <w:jc w:val="both"/>
        <w:rPr>
          <w:rFonts w:ascii="Times New Roman" w:hAnsi="Times New Roman" w:cs="Times New Roman"/>
          <w:b/>
          <w:bCs/>
          <w:sz w:val="24"/>
          <w:szCs w:val="24"/>
        </w:rPr>
      </w:pPr>
      <w:r w:rsidRPr="00675F75">
        <w:rPr>
          <w:rFonts w:ascii="Times New Roman" w:hAnsi="Times New Roman" w:cs="Times New Roman"/>
          <w:b/>
          <w:bCs/>
          <w:sz w:val="24"/>
          <w:szCs w:val="24"/>
        </w:rPr>
        <w:t>Αριθ. εισαγωγής: 7602/2018</w:t>
      </w:r>
    </w:p>
    <w:p w:rsidR="009847C7" w:rsidRPr="00675F75" w:rsidRDefault="00CB00FA" w:rsidP="00675F75">
      <w:pPr>
        <w:pStyle w:val="Standard"/>
        <w:spacing w:after="0" w:line="360" w:lineRule="auto"/>
        <w:jc w:val="center"/>
        <w:rPr>
          <w:rFonts w:ascii="Times New Roman" w:hAnsi="Times New Roman" w:cs="Times New Roman"/>
          <w:b/>
          <w:bCs/>
          <w:sz w:val="24"/>
          <w:szCs w:val="24"/>
        </w:rPr>
      </w:pPr>
      <w:r w:rsidRPr="00675F75">
        <w:rPr>
          <w:rFonts w:ascii="Times New Roman" w:hAnsi="Times New Roman" w:cs="Times New Roman"/>
          <w:b/>
          <w:bCs/>
          <w:sz w:val="24"/>
          <w:szCs w:val="24"/>
        </w:rPr>
        <w:t>ΤΟ</w:t>
      </w:r>
    </w:p>
    <w:p w:rsidR="009847C7" w:rsidRPr="00675F75" w:rsidRDefault="00CB00FA" w:rsidP="00675F75">
      <w:pPr>
        <w:pStyle w:val="Standard"/>
        <w:spacing w:after="0" w:line="360" w:lineRule="auto"/>
        <w:jc w:val="center"/>
        <w:rPr>
          <w:rFonts w:ascii="Times New Roman" w:hAnsi="Times New Roman" w:cs="Times New Roman"/>
          <w:b/>
          <w:bCs/>
          <w:sz w:val="24"/>
          <w:szCs w:val="24"/>
        </w:rPr>
      </w:pPr>
      <w:r w:rsidRPr="00675F75">
        <w:rPr>
          <w:rFonts w:ascii="Times New Roman" w:hAnsi="Times New Roman" w:cs="Times New Roman"/>
          <w:b/>
          <w:bCs/>
          <w:sz w:val="24"/>
          <w:szCs w:val="24"/>
        </w:rPr>
        <w:t>ΔΙΟΙΚΗΤΙΚΟ ΠΡΩΤΟΔΙΚΕΙΟ ΑΘΗΝΩΝ</w:t>
      </w:r>
    </w:p>
    <w:p w:rsidR="009847C7" w:rsidRPr="00675F75" w:rsidRDefault="00CB00FA" w:rsidP="00675F75">
      <w:pPr>
        <w:pStyle w:val="Standard"/>
        <w:spacing w:after="0" w:line="360" w:lineRule="auto"/>
        <w:jc w:val="center"/>
        <w:rPr>
          <w:rFonts w:ascii="Times New Roman" w:hAnsi="Times New Roman" w:cs="Times New Roman"/>
          <w:b/>
          <w:bCs/>
          <w:sz w:val="24"/>
          <w:szCs w:val="24"/>
        </w:rPr>
      </w:pPr>
      <w:r w:rsidRPr="00675F75">
        <w:rPr>
          <w:rFonts w:ascii="Times New Roman" w:hAnsi="Times New Roman" w:cs="Times New Roman"/>
          <w:b/>
          <w:bCs/>
          <w:sz w:val="24"/>
          <w:szCs w:val="24"/>
        </w:rPr>
        <w:t>ΤΜΗΜΑ 25</w:t>
      </w:r>
      <w:r w:rsidRPr="00675F75">
        <w:rPr>
          <w:rFonts w:ascii="Times New Roman" w:hAnsi="Times New Roman" w:cs="Times New Roman"/>
          <w:b/>
          <w:bCs/>
          <w:sz w:val="24"/>
          <w:szCs w:val="24"/>
          <w:vertAlign w:val="superscript"/>
        </w:rPr>
        <w:t>Ο</w:t>
      </w:r>
      <w:r w:rsidR="00675F75" w:rsidRPr="00675F75">
        <w:rPr>
          <w:rFonts w:ascii="Times New Roman" w:hAnsi="Times New Roman" w:cs="Times New Roman"/>
          <w:b/>
          <w:bCs/>
          <w:sz w:val="24"/>
          <w:szCs w:val="24"/>
          <w:vertAlign w:val="superscript"/>
        </w:rPr>
        <w:t xml:space="preserve"> </w:t>
      </w:r>
      <w:r w:rsidRPr="00675F75">
        <w:rPr>
          <w:rFonts w:ascii="Times New Roman" w:hAnsi="Times New Roman" w:cs="Times New Roman"/>
          <w:b/>
          <w:bCs/>
          <w:sz w:val="24"/>
          <w:szCs w:val="24"/>
        </w:rPr>
        <w:t>ΜΟΝΟΜΕΛΕΣ</w:t>
      </w:r>
    </w:p>
    <w:p w:rsidR="00675F75" w:rsidRPr="00675F75" w:rsidRDefault="00675F75" w:rsidP="00675F75">
      <w:pPr>
        <w:pStyle w:val="Standard"/>
        <w:spacing w:after="0" w:line="360" w:lineRule="auto"/>
        <w:jc w:val="both"/>
        <w:rPr>
          <w:rFonts w:ascii="Times New Roman" w:hAnsi="Times New Roman" w:cs="Times New Roman"/>
          <w:b/>
          <w:bCs/>
          <w:sz w:val="24"/>
          <w:szCs w:val="24"/>
        </w:rPr>
      </w:pP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Σ υ ν ε δ ρ ί α σ ε  δημόσια στο ακροατήριό του, στις 8 Ιουλίου 2021, με δικαστή την Ευαγγελία Παυλίδου, Πρωτοδίκη Δ.Δ. και γραμματέα την Κανέλλα </w:t>
      </w:r>
      <w:proofErr w:type="spellStart"/>
      <w:r w:rsidRPr="00675F75">
        <w:rPr>
          <w:rFonts w:ascii="Times New Roman" w:hAnsi="Times New Roman" w:cs="Times New Roman"/>
          <w:sz w:val="24"/>
          <w:szCs w:val="24"/>
        </w:rPr>
        <w:t>Χατζηβλάστου</w:t>
      </w:r>
      <w:proofErr w:type="spellEnd"/>
      <w:r w:rsidRPr="00675F75">
        <w:rPr>
          <w:rFonts w:ascii="Times New Roman" w:hAnsi="Times New Roman" w:cs="Times New Roman"/>
          <w:sz w:val="24"/>
          <w:szCs w:val="24"/>
        </w:rPr>
        <w:t>, δικαστικό υπάλληλο.</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Γ ι α  να δικάσει την αγωγή, με χρονολογία καταθέσεως 1.8.2018,</w:t>
      </w:r>
    </w:p>
    <w:p w:rsidR="00565282"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τ ω ν: 1. Π</w:t>
      </w:r>
      <w:r w:rsidR="00565282">
        <w:rPr>
          <w:rFonts w:ascii="Times New Roman" w:hAnsi="Times New Roman" w:cs="Times New Roman"/>
          <w:sz w:val="24"/>
          <w:szCs w:val="24"/>
        </w:rPr>
        <w:t xml:space="preserve">Χ και </w:t>
      </w:r>
      <w:r w:rsidRPr="00675F75">
        <w:rPr>
          <w:rFonts w:ascii="Times New Roman" w:hAnsi="Times New Roman" w:cs="Times New Roman"/>
          <w:sz w:val="24"/>
          <w:szCs w:val="24"/>
        </w:rPr>
        <w:t>2. Κ</w:t>
      </w:r>
      <w:r w:rsidR="00565282">
        <w:rPr>
          <w:rFonts w:ascii="Times New Roman" w:hAnsi="Times New Roman" w:cs="Times New Roman"/>
          <w:sz w:val="24"/>
          <w:szCs w:val="24"/>
        </w:rPr>
        <w:t xml:space="preserve">Χ </w:t>
      </w:r>
    </w:p>
    <w:p w:rsidR="00565282"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κ α τ ά  του Ηλεκτρονικού Εθνικού Φορέα Κοινωνικής Ασφάλισης (</w:t>
      </w:r>
      <w:r w:rsidRPr="00675F75">
        <w:rPr>
          <w:rFonts w:ascii="Times New Roman" w:hAnsi="Times New Roman" w:cs="Times New Roman"/>
          <w:sz w:val="24"/>
          <w:szCs w:val="24"/>
          <w:lang w:val="en-US"/>
        </w:rPr>
        <w:t>e</w:t>
      </w:r>
      <w:r w:rsidRPr="00675F75">
        <w:rPr>
          <w:rFonts w:ascii="Times New Roman" w:hAnsi="Times New Roman" w:cs="Times New Roman"/>
          <w:sz w:val="24"/>
          <w:szCs w:val="24"/>
        </w:rPr>
        <w:t>-ΕΦΚΑ), νομίμως εκπροσωπούμενου από τον Διοικητή του, που λογίζεται ότι παρέστη με την, κατ’ άρθρο 133 παρ. 2 ΚΔΔ, δήλωση της πληρεξούσιας δικηγόρου του</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Κατά τη συζήτηση, η δικηγόρος των εναγόντων ανέπτυξε τους ισχυρισμούς της και ζήτησε τα αναφερόμενα στα πρακτικά, μεταξύ των οποίων και τη μετατροπή του αιτήματος της αγωγής τους από </w:t>
      </w:r>
      <w:proofErr w:type="spellStart"/>
      <w:r w:rsidRPr="00675F75">
        <w:rPr>
          <w:rFonts w:ascii="Times New Roman" w:hAnsi="Times New Roman" w:cs="Times New Roman"/>
          <w:sz w:val="24"/>
          <w:szCs w:val="24"/>
        </w:rPr>
        <w:t>καταψηφιστικό</w:t>
      </w:r>
      <w:proofErr w:type="spellEnd"/>
      <w:r w:rsidRPr="00675F75">
        <w:rPr>
          <w:rFonts w:ascii="Times New Roman" w:hAnsi="Times New Roman" w:cs="Times New Roman"/>
          <w:sz w:val="24"/>
          <w:szCs w:val="24"/>
        </w:rPr>
        <w:t xml:space="preserve"> σε έντοκο αναγνωριστικό. Το Δικαστήριο, αφού μελέτησε τα σχετικά έγγραφα</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r>
      <w:r w:rsidR="00BA350E">
        <w:rPr>
          <w:rFonts w:ascii="Times New Roman" w:hAnsi="Times New Roman" w:cs="Times New Roman"/>
          <w:sz w:val="24"/>
          <w:szCs w:val="24"/>
        </w:rPr>
        <w:tab/>
      </w:r>
      <w:r w:rsidR="00BA350E">
        <w:rPr>
          <w:rFonts w:ascii="Times New Roman" w:hAnsi="Times New Roman" w:cs="Times New Roman"/>
          <w:sz w:val="24"/>
          <w:szCs w:val="24"/>
        </w:rPr>
        <w:tab/>
      </w:r>
      <w:r w:rsidRPr="00675F75">
        <w:rPr>
          <w:rFonts w:ascii="Times New Roman" w:hAnsi="Times New Roman" w:cs="Times New Roman"/>
          <w:b/>
          <w:bCs/>
          <w:sz w:val="24"/>
          <w:szCs w:val="24"/>
        </w:rPr>
        <w:t xml:space="preserve">Σ κ έ φ θ η κ ε  κ α τ ά  τ ο ν  </w:t>
      </w:r>
      <w:proofErr w:type="spellStart"/>
      <w:r w:rsidRPr="00675F75">
        <w:rPr>
          <w:rFonts w:ascii="Times New Roman" w:hAnsi="Times New Roman" w:cs="Times New Roman"/>
          <w:b/>
          <w:bCs/>
          <w:sz w:val="24"/>
          <w:szCs w:val="24"/>
        </w:rPr>
        <w:t>ν</w:t>
      </w:r>
      <w:proofErr w:type="spellEnd"/>
      <w:r w:rsidRPr="00675F75">
        <w:rPr>
          <w:rFonts w:ascii="Times New Roman" w:hAnsi="Times New Roman" w:cs="Times New Roman"/>
          <w:b/>
          <w:bCs/>
          <w:sz w:val="24"/>
          <w:szCs w:val="24"/>
        </w:rPr>
        <w:t xml:space="preserve"> ό μ ο:</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t xml:space="preserve">1. Επειδή, με την κρινόμενη αγωγή, μετά και από τη μετατροπή του αρχικώς </w:t>
      </w:r>
      <w:proofErr w:type="spellStart"/>
      <w:r w:rsidRPr="00675F75">
        <w:rPr>
          <w:rFonts w:ascii="Times New Roman" w:hAnsi="Times New Roman" w:cs="Times New Roman"/>
          <w:sz w:val="24"/>
          <w:szCs w:val="24"/>
        </w:rPr>
        <w:t>καταψηφιστικού</w:t>
      </w:r>
      <w:proofErr w:type="spellEnd"/>
      <w:r w:rsidRPr="00675F75">
        <w:rPr>
          <w:rFonts w:ascii="Times New Roman" w:hAnsi="Times New Roman" w:cs="Times New Roman"/>
          <w:sz w:val="24"/>
          <w:szCs w:val="24"/>
        </w:rPr>
        <w:t xml:space="preserve"> της αιτήματος σε αναγνωριστικό, με την ανωτέρω προφορική δήλωση στο ακροατήριο, ζητείται να αναγνωρισθεί η υποχρέωση του εναγόμενου να καταβάλει στους δύο ενάγοντες τα ποσά των 13.295,30 και 20.019,70 ευρώ, αντίστοιχα. Τα ποσά αυτά, τα οποία ζητούνται βάσει των άρθρων 105- 106 </w:t>
      </w:r>
      <w:proofErr w:type="spellStart"/>
      <w:r w:rsidRPr="00675F75">
        <w:rPr>
          <w:rFonts w:ascii="Times New Roman" w:hAnsi="Times New Roman" w:cs="Times New Roman"/>
          <w:sz w:val="24"/>
          <w:szCs w:val="24"/>
        </w:rPr>
        <w:t>ΕισΝΑΚ</w:t>
      </w:r>
      <w:proofErr w:type="spellEnd"/>
      <w:r w:rsidRPr="00675F75">
        <w:rPr>
          <w:rFonts w:ascii="Times New Roman" w:hAnsi="Times New Roman" w:cs="Times New Roman"/>
          <w:sz w:val="24"/>
          <w:szCs w:val="24"/>
        </w:rPr>
        <w:t>, άλλως ευθέως εκ του νόμου και με τους νόμιμους από της επιδόσεως τόκους, αντιστοιχούν σε περικοπές που έχουν υποστεί οι ενάγοντες, μεταξύ των ετών 2012 έως και 2017, στη σύνταξή τους από τον Τομέα Υγειονομικών του εναγόμενου, πρώην Ταμείου Συντάξεων και Αυτασφάλισης Υγειονομικών (ΤΣΑΥ).</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2. Επειδή, όπως έχει κριθεί με την υπ’ αριθ. 1439/2020 απόφαση της Ολομέλειας του Συμβουλίου της Επικρατείας, οι περικοπές των συντάξεων που επήλθαν κατ’ εφαρμογή του δεύτερου Μνημονίου Συνεννοήσεως (ν. 4046/2012, Α΄ 28), με τους νόμους 4051/2012 (Α΄ 40) και 4093/2012 (Α΄ 222), κρίθηκαν αντισυνταγματικές με τις υπ’ αριθ. 2287 και 2288/2015 αποφάσεις, επίσης της Ολομέλειας του Συμβουλίου της Επικρατείας, για τον λόγο ότι ως προς τις περικοπές αυτές, οι οποίες θεσπίσθηκαν σε συνέχεια </w:t>
      </w:r>
      <w:r w:rsidRPr="00675F75">
        <w:rPr>
          <w:rFonts w:ascii="Times New Roman" w:hAnsi="Times New Roman" w:cs="Times New Roman"/>
          <w:sz w:val="24"/>
          <w:szCs w:val="24"/>
        </w:rPr>
        <w:lastRenderedPageBreak/>
        <w:t xml:space="preserve">προηγούμενων περικοπών που είχαν κριθεί συνταγματικές και ενώ είχε παρέλθει διετία από τον πρώτο αιφνιδιασμό της οικονομικής κρίσεως, δεν προηγήθηκε ειδική, εμπεριστατωμένη και επιστημονικά τεκμηριωμένη σχετική μελέτη για τα συγκεκριμένα μέτρα. Με τις ίδιες, ωστόσο, αποφάσεις 2287 και 2288/2015 της Ολομέλειάς του, που δημοσιεύθηκαν στις 10.6.2015, το Δικαστήριο όρισε, μετά από στάθμιση του δημοσίου συμφέροντος, ότι οι συνέπειες της αντισυνταγματικότητας των επίμαχων διατάξεων επέρχονται μετά από τη δημοσίευση των αποφάσεων αυτών και η διαγνωσθείσα αντισυνταγματικότητα θα έχει αναδρομικό χαρακτήρα μόνο για τους ενάγοντες, καθώς και για όσους άλλους είχαν ασκήσει ένδικα βοηθήματα ή μέσα μέχρι τον χρόνο δημοσιεύσεώς τους. Κατά συνέπεια, όπως ρητώς ορίζεται στις ίδιες αποφάσεις, δεν μπορεί να γίνει επίκληση της αντισυνταγματικότητας των διατάξεων αυτών για τη θεμελίωση </w:t>
      </w:r>
      <w:proofErr w:type="spellStart"/>
      <w:r w:rsidRPr="00675F75">
        <w:rPr>
          <w:rFonts w:ascii="Times New Roman" w:hAnsi="Times New Roman" w:cs="Times New Roman"/>
          <w:sz w:val="24"/>
          <w:szCs w:val="24"/>
        </w:rPr>
        <w:t>αποζημιωτικών</w:t>
      </w:r>
      <w:proofErr w:type="spellEnd"/>
      <w:r w:rsidRPr="00675F75">
        <w:rPr>
          <w:rFonts w:ascii="Times New Roman" w:hAnsi="Times New Roman" w:cs="Times New Roman"/>
          <w:sz w:val="24"/>
          <w:szCs w:val="24"/>
        </w:rPr>
        <w:t xml:space="preserve"> αξιώσεων άλλων συνταξιούχων που αφορούν </w:t>
      </w:r>
      <w:proofErr w:type="spellStart"/>
      <w:r w:rsidRPr="00675F75">
        <w:rPr>
          <w:rFonts w:ascii="Times New Roman" w:hAnsi="Times New Roman" w:cs="Times New Roman"/>
          <w:sz w:val="24"/>
          <w:szCs w:val="24"/>
        </w:rPr>
        <w:t>περικοπείσες</w:t>
      </w:r>
      <w:proofErr w:type="spellEnd"/>
      <w:r w:rsidRPr="00675F75">
        <w:rPr>
          <w:rFonts w:ascii="Times New Roman" w:hAnsi="Times New Roman" w:cs="Times New Roman"/>
          <w:sz w:val="24"/>
          <w:szCs w:val="24"/>
        </w:rPr>
        <w:t>, βάσει των εν λόγω διατάξεων, συνταξιοδοτικές παροχές, για χρονικά διαστήματα προγενέστερα του χρονικού σημείου δημοσιεύσεως των ως άνω αποφάσεων.</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t xml:space="preserve">3. Επειδή, ακόμη, με την υπ’ αριθ. 1891/2019 εν </w:t>
      </w:r>
      <w:proofErr w:type="spellStart"/>
      <w:r w:rsidRPr="00675F75">
        <w:rPr>
          <w:rFonts w:ascii="Times New Roman" w:hAnsi="Times New Roman" w:cs="Times New Roman"/>
          <w:sz w:val="24"/>
          <w:szCs w:val="24"/>
        </w:rPr>
        <w:t>Ολομελεία</w:t>
      </w:r>
      <w:proofErr w:type="spellEnd"/>
      <w:r w:rsidRPr="00675F75">
        <w:rPr>
          <w:rFonts w:ascii="Times New Roman" w:hAnsi="Times New Roman" w:cs="Times New Roman"/>
          <w:sz w:val="24"/>
          <w:szCs w:val="24"/>
        </w:rPr>
        <w:t xml:space="preserve"> απόφαση του Συμβουλίου Επικρατείας κρίθηκε ότι η διάταξη του άρθρου 14 παρ. 2 </w:t>
      </w:r>
      <w:proofErr w:type="spellStart"/>
      <w:r w:rsidRPr="00675F75">
        <w:rPr>
          <w:rFonts w:ascii="Times New Roman" w:hAnsi="Times New Roman" w:cs="Times New Roman"/>
          <w:sz w:val="24"/>
          <w:szCs w:val="24"/>
        </w:rPr>
        <w:t>περ</w:t>
      </w:r>
      <w:proofErr w:type="spellEnd"/>
      <w:r w:rsidRPr="00675F75">
        <w:rPr>
          <w:rFonts w:ascii="Times New Roman" w:hAnsi="Times New Roman" w:cs="Times New Roman"/>
          <w:sz w:val="24"/>
          <w:szCs w:val="24"/>
        </w:rPr>
        <w:t xml:space="preserve">. </w:t>
      </w:r>
      <w:proofErr w:type="spellStart"/>
      <w:r w:rsidRPr="00675F75">
        <w:rPr>
          <w:rFonts w:ascii="Times New Roman" w:hAnsi="Times New Roman" w:cs="Times New Roman"/>
          <w:sz w:val="24"/>
          <w:szCs w:val="24"/>
        </w:rPr>
        <w:t>α΄</w:t>
      </w:r>
      <w:proofErr w:type="spellEnd"/>
      <w:r w:rsidRPr="00675F75">
        <w:rPr>
          <w:rFonts w:ascii="Times New Roman" w:hAnsi="Times New Roman" w:cs="Times New Roman"/>
          <w:sz w:val="24"/>
          <w:szCs w:val="24"/>
        </w:rPr>
        <w:t xml:space="preserve"> του ν. 4387/2016 (Α΄ 85), για την αναπροσαρμογή των συντάξεων, είναι σύμφωνη προς το Σύνταγμα και δικαιολογημένη στο πλαίσιο της συνολικής μεταρρυθμίσεως του συστήματος κοινωνικής ασφαλίσεως που επήλθε με τον εν λόγω νόμο, κατά την έννοια δε της ίδιας αποφάσεως, είναι σύμφωνη και με την Ευρωπαϊκή Σύμβαση για τα Δικαιώματα του Ανθρώπου (</w:t>
      </w:r>
      <w:proofErr w:type="spellStart"/>
      <w:r w:rsidRPr="00675F75">
        <w:rPr>
          <w:rFonts w:ascii="Times New Roman" w:hAnsi="Times New Roman" w:cs="Times New Roman"/>
          <w:sz w:val="24"/>
          <w:szCs w:val="24"/>
        </w:rPr>
        <w:t>ν.δ</w:t>
      </w:r>
      <w:proofErr w:type="spellEnd"/>
      <w:r w:rsidRPr="00675F75">
        <w:rPr>
          <w:rFonts w:ascii="Times New Roman" w:hAnsi="Times New Roman" w:cs="Times New Roman"/>
          <w:sz w:val="24"/>
          <w:szCs w:val="24"/>
        </w:rPr>
        <w:t>. 53/1974, Α΄ 256). Ως εκ τούτου, από τη δημοσίευση του ν. 4387/2016 οι περικοπές έχουν ως νόμιμο έρεισμα την ανωτέρω διάταξη του τελευταίου αυτού νόμου, οπότε από το χρονικό σημείο της 12.5.2016 και εφεξής οι εν λόγω περικοπές είναι νόμιμες.</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4. Επειδή, εξ άλλου, με την προαναφερθείσα υπ’ αριθ. 1439/2020 απόφαση της Ολομέλειας του Συμβουλίου Επικρατείας κρίθηκε, επιπλέον, κατά πλειοψηφία, ότι η ως άνω διάταξη του άρθρου 14 παρ. 2 </w:t>
      </w:r>
      <w:proofErr w:type="spellStart"/>
      <w:r w:rsidRPr="00675F75">
        <w:rPr>
          <w:rFonts w:ascii="Times New Roman" w:hAnsi="Times New Roman" w:cs="Times New Roman"/>
          <w:sz w:val="24"/>
          <w:szCs w:val="24"/>
        </w:rPr>
        <w:t>περ</w:t>
      </w:r>
      <w:proofErr w:type="spellEnd"/>
      <w:r w:rsidRPr="00675F75">
        <w:rPr>
          <w:rFonts w:ascii="Times New Roman" w:hAnsi="Times New Roman" w:cs="Times New Roman"/>
          <w:sz w:val="24"/>
          <w:szCs w:val="24"/>
        </w:rPr>
        <w:t xml:space="preserve">. </w:t>
      </w:r>
      <w:proofErr w:type="spellStart"/>
      <w:r w:rsidRPr="00675F75">
        <w:rPr>
          <w:rFonts w:ascii="Times New Roman" w:hAnsi="Times New Roman" w:cs="Times New Roman"/>
          <w:sz w:val="24"/>
          <w:szCs w:val="24"/>
        </w:rPr>
        <w:t>α΄</w:t>
      </w:r>
      <w:proofErr w:type="spellEnd"/>
      <w:r w:rsidRPr="00675F75">
        <w:rPr>
          <w:rFonts w:ascii="Times New Roman" w:hAnsi="Times New Roman" w:cs="Times New Roman"/>
          <w:sz w:val="24"/>
          <w:szCs w:val="24"/>
        </w:rPr>
        <w:t xml:space="preserve"> του ν. 4387/2016 δεν μπορεί παρά και αυτή, ως αναπόσπαστο τμήμα του νέου ασφαλιστικού συστήματος, να ισχύει για το μέλλον, από τη δημοσίευση δηλαδή του εν λόγω νόμου και εφεξής. Συνεπώς, η θεσπισθείσα με τη διάταξη αυτή ρύθμιση για τη συνέχιση καταβολής των συντάξεων, όπως είχαν διαμορφωθεί στις 31.12.2014, δηλαδή με τις μειώσεις που είχαν επέλθει με τους ν. 4051/2012 και 4093/2012, η οποία, όπως εκτέθηκε, είναι σύμφωνη με το Σύνταγμα και την ΕΣΔΑ, δεν θεράπευσε την αντισυνταγματικότητα που είχε διαγνωσθεί με τις υπ’ αριθ. 2287 και 2288/2015 αποφάσεις, αλλά ισχύει από τη δημοσίευση του ν. 4387/2016, ήτοι από τις 12.5.2016 και όχι αναδρομικώς.</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lastRenderedPageBreak/>
        <w:tab/>
        <w:t xml:space="preserve">5. Επειδή, σε συμμόρφωση προς την αμέσως προηγηθείσα κρίση, ο ν. 4714/2020 (Α΄ 148) στο άρθρο 114, όπως αυτό έχει αντικατασταθεί από το άρθρο 34 του ν. 4734/2020 (Α΄ 196), προβλέπει τα εξής: «1. Ποσά, τα οποία αντιστοιχούν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αριθ. 476/28.2.2012 κοινής απόφασης των Υπουργών Οικονομικών και Ανάπτυξης, Ανταγωνιστικότητας και Ναυτιλίας (Β΄ 499) και της </w:t>
      </w:r>
      <w:proofErr w:type="spellStart"/>
      <w:r w:rsidRPr="00675F75">
        <w:rPr>
          <w:rFonts w:ascii="Times New Roman" w:hAnsi="Times New Roman" w:cs="Times New Roman"/>
          <w:sz w:val="24"/>
          <w:szCs w:val="24"/>
        </w:rPr>
        <w:t>περ</w:t>
      </w:r>
      <w:proofErr w:type="spellEnd"/>
      <w:r w:rsidRPr="00675F75">
        <w:rPr>
          <w:rFonts w:ascii="Times New Roman" w:hAnsi="Times New Roman" w:cs="Times New Roman"/>
          <w:sz w:val="24"/>
          <w:szCs w:val="24"/>
        </w:rPr>
        <w:t xml:space="preserve">. 1 της </w:t>
      </w:r>
      <w:proofErr w:type="spellStart"/>
      <w:r w:rsidRPr="00675F75">
        <w:rPr>
          <w:rFonts w:ascii="Times New Roman" w:hAnsi="Times New Roman" w:cs="Times New Roman"/>
          <w:sz w:val="24"/>
          <w:szCs w:val="24"/>
        </w:rPr>
        <w:t>υποπαρ</w:t>
      </w:r>
      <w:proofErr w:type="spellEnd"/>
      <w:r w:rsidRPr="00675F75">
        <w:rPr>
          <w:rFonts w:ascii="Times New Roman" w:hAnsi="Times New Roman" w:cs="Times New Roman"/>
          <w:sz w:val="24"/>
          <w:szCs w:val="24"/>
        </w:rPr>
        <w:t>. ΙΑ.5 της παρ. ΙΑ΄ του άρθρου πρώτου του ν. 4093/2012 (Α΄ 222) και αφορούν το χρονικό διάστημα από 11.6.2015 και μέχρι τη δημοσίευση του ν. 4387/2016 (Α΄ 185) καταβάλλονται άτοκα στους δικαιούχους. 2. Τα καταβαλλόμενα ποσά της παρ. 1 είναι ανεκχώρητα και ακατάσχετα στα χέρια του Δημοσίου ή τρίτων … 3.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μέχρι την 31</w:t>
      </w:r>
      <w:r w:rsidRPr="00675F75">
        <w:rPr>
          <w:rFonts w:ascii="Times New Roman" w:hAnsi="Times New Roman" w:cs="Times New Roman"/>
          <w:sz w:val="24"/>
          <w:szCs w:val="24"/>
          <w:vertAlign w:val="superscript"/>
        </w:rPr>
        <w:t>η</w:t>
      </w:r>
      <w:r w:rsidRPr="00675F75">
        <w:rPr>
          <w:rFonts w:ascii="Times New Roman" w:hAnsi="Times New Roman" w:cs="Times New Roman"/>
          <w:sz w:val="24"/>
          <w:szCs w:val="24"/>
        </w:rPr>
        <w:t xml:space="preserve"> Δεκεμβρίου 2020. 4. Με την καταβολή των ποσών της παρ. 1 οι αξιώσεις των συνταξιούχων του ιδιωτικού τομέα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τις 11.6.2015 έως τη δημοσίευση του ν. 4387/2016, δυνάμει του ν. 4051/2012 και του ν. 4093/2012, αποσβένονται. 5. Η παρ. 4 δεν καταλαμβάνει τις εκκρεμείς ενώπιον των δικαστηρίων δίκες κατά τον χρόνο δημοσίευσης του παρόντος, ως προς τις αξιώσεις που υπερβαίνουν το καταβαλλόμενο ποσό της παρ. 1». Περαιτέρω, κατ’ επίκληση της εξουσιοδοτικής διατάξεως της παρ. 3 του ως άνω άρθρου, δημοσιεύθηκε η υπ’ αριθ. Φ.11321/ 35005/1528/13.10.2020 (Β΄ 4536/14.10.2020) κοινή απόφαση του Αναπληρωτή Υπουργού Οικονομικών και του Υπουργού Εργασίας και Κοινωνικών Υποθέσεων, για την «Επιστροφή ποσών μειώσεων συντάξεων ιδιωτικού τομέα», που στο άρθρο 5 προβλέπει, ειδικότερα, για τον τρόπο και χρόνο καταβολής, ότι: «1. Η καταβολή των επιστρεπτέων από τον </w:t>
      </w:r>
      <w:r w:rsidRPr="00675F75">
        <w:rPr>
          <w:rFonts w:ascii="Times New Roman" w:hAnsi="Times New Roman" w:cs="Times New Roman"/>
          <w:sz w:val="24"/>
          <w:szCs w:val="24"/>
          <w:lang w:val="en-US"/>
        </w:rPr>
        <w:t>e</w:t>
      </w:r>
      <w:r w:rsidRPr="00675F75">
        <w:rPr>
          <w:rFonts w:ascii="Times New Roman" w:hAnsi="Times New Roman" w:cs="Times New Roman"/>
          <w:sz w:val="24"/>
          <w:szCs w:val="24"/>
        </w:rPr>
        <w:t>-ΕΦΚΑ ποσών γίνεται με εφάπαξ καταβολή μέχρι την 31.12.2020. 2. Το μικτό ποσό που προκύπτει μετά τον υπολογισμό των επιστρεπτέων ποσών, υπόκειται σε κράτηση για υγειονομική περίθαλψη … 3. Τα ανωτέρω ποσά καταβάλλονται άτοκα στους δικαιούχους …».</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t xml:space="preserve">6. Επειδή, στην προκειμένη περίπτωση κατά τα ιστορούμενα στην αγωγή, οι ενάγοντες, σύζυγοι, είναι συνταξιούχοι Συντονιστές Διευθυντές Γιατροί του Εθνικού Συστήματος Υγείας, που λαμβάνουν σύνταξη από το ανωτέρω ΤΣΑΥ και ήδη από τον Τομέα Υγειονομικών του Ενιαίου Ταμείου Ανεξάρτητα Απασχολούμενων (ΕΤΑΑ) από τις 30.9.2012 και 31.12.2009, αντίστοιχα. Στις συνταξιοδοτικές αυτές παροχές τους έχουν </w:t>
      </w:r>
      <w:r w:rsidRPr="00675F75">
        <w:rPr>
          <w:rFonts w:ascii="Times New Roman" w:hAnsi="Times New Roman" w:cs="Times New Roman"/>
          <w:sz w:val="24"/>
          <w:szCs w:val="24"/>
        </w:rPr>
        <w:lastRenderedPageBreak/>
        <w:t>υποστεί περικοπές, με τους ν. 4024/2011 (Α΄ 226), 4051/2012 και 4093/2012. Με την κρινόμενη, ωστόσο, αγωγή τους, οι εν λόγω συνταξιούχοι ζητούν τα αναφερόμενα στην πρώτη σκέψη ποσά για τις μειώσεις που αφορούν στο χρονικό διάστημα μεταξύ των ετών 2012 έως και 2017. Προς απόδειξη δε των ισχυρισμών τους, αυτοί προσκόμισαν, την προτεραία της παρούσας δικασίμου, μεταξύ άλλων, τα εξής: α) τη</w:t>
      </w:r>
      <w:r w:rsidR="00565282">
        <w:rPr>
          <w:rFonts w:ascii="Times New Roman" w:hAnsi="Times New Roman" w:cs="Times New Roman"/>
          <w:sz w:val="24"/>
          <w:szCs w:val="24"/>
        </w:rPr>
        <w:t>ν</w:t>
      </w:r>
      <w:bookmarkStart w:id="0" w:name="_GoBack"/>
      <w:bookmarkEnd w:id="0"/>
      <w:r w:rsidR="00565282">
        <w:rPr>
          <w:rFonts w:ascii="Times New Roman" w:hAnsi="Times New Roman" w:cs="Times New Roman"/>
          <w:sz w:val="24"/>
          <w:szCs w:val="24"/>
        </w:rPr>
        <w:t xml:space="preserve"> </w:t>
      </w:r>
      <w:r w:rsidRPr="00675F75">
        <w:rPr>
          <w:rFonts w:ascii="Times New Roman" w:hAnsi="Times New Roman" w:cs="Times New Roman"/>
          <w:sz w:val="24"/>
          <w:szCs w:val="24"/>
        </w:rPr>
        <w:t xml:space="preserve">έκθεση του δικαστικού επιμελητή του Εφετείου Αθηνώνγια την επίδοση αντιγράφου της αγωγής τους στον εναγόμενο, β) τις υπ’ αριθ. 2677/10.12.2014 και 991/13.7.2016 αποφάσεις του Διευθυντή του Τομέα Υγειονομικών του ΕΤΑΑ, για τη χορήγηση των συντάξεών τους, γ) αποδείξεις πληρωμών για το ένδικο χρονικό διάστημα, καθώς και δ) έγγραφο υπολογισμού των τόκων που αντιστοιχούν στα ποσά των 3.633,04 και 3.420,59 ευρώ, τα οποία έλαβαν κατ’ εφαρμογή του </w:t>
      </w:r>
      <w:proofErr w:type="spellStart"/>
      <w:r w:rsidRPr="00675F75">
        <w:rPr>
          <w:rFonts w:ascii="Times New Roman" w:hAnsi="Times New Roman" w:cs="Times New Roman"/>
          <w:sz w:val="24"/>
          <w:szCs w:val="24"/>
        </w:rPr>
        <w:t>προεκτεθέντος</w:t>
      </w:r>
      <w:proofErr w:type="spellEnd"/>
      <w:r w:rsidRPr="00675F75">
        <w:rPr>
          <w:rFonts w:ascii="Times New Roman" w:hAnsi="Times New Roman" w:cs="Times New Roman"/>
          <w:sz w:val="24"/>
          <w:szCs w:val="24"/>
        </w:rPr>
        <w:t xml:space="preserve"> άρθρου 114 του ν. 4714/2020. Περαιτέρω, στον από 6.7.2021 διοικητικό φάκελο του εναγόμενου </w:t>
      </w:r>
      <w:r w:rsidRPr="00675F75">
        <w:rPr>
          <w:rFonts w:ascii="Times New Roman" w:hAnsi="Times New Roman" w:cs="Times New Roman"/>
          <w:sz w:val="24"/>
          <w:szCs w:val="24"/>
          <w:lang w:val="en-US"/>
        </w:rPr>
        <w:t>e</w:t>
      </w:r>
      <w:r w:rsidRPr="00675F75">
        <w:rPr>
          <w:rFonts w:ascii="Times New Roman" w:hAnsi="Times New Roman" w:cs="Times New Roman"/>
          <w:sz w:val="24"/>
          <w:szCs w:val="24"/>
        </w:rPr>
        <w:t>-ΕΦΚΑ περιλαμβάνονται και τα ενημερωτικά σημειώματα για την καταβολή στους ενάγοντες των ποσών αυτών, ύψους 3.633,04 και 3.420,59 ευρώ, που αφορούν σε αναδρομικά ποσά της περιόδου από 11.6.2015 έως 12.5.2016.</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7. Επειδή, καθ’ ο μέρος αφορά στα ζητούμενα ποσά για το χρονικό διάστημα από 11.6.2015 έως και 12.5.2016, η δίκη στερείται, πλέον, αντικειμένου, με δεδομένη την, κατά τα ανωτέρω, καταβολή σχετικών ποσών, το ύψος των οποίων δεν αμφισβητείται από τους ενάγοντες. Κατά τα λοιπά, όμως, η δίκη διατηρεί το αντικείμενό της ως προς τους ζητούμενους τόκους επί των ποσών αυτών, ύψους 3.633,04 και 3.420,59 ευρώ, που πρέπει να επιδικασθούν στους ενάγοντες, υπολογιζόμενοι σε ποσοστό 6%, κατ’ έτος, από την επίδοση της αγωγής, στις 3.8.2018 και μέχρι τις 30.4.2019, ενώ για το υπόλοιπο χρονικό διάστημα μέχρι την ως άνω εξόφληση, οι οφειλόμενοι τόκοι υπολογίζονται με βάση το άρθρο 45 του ν. 4607/2019 (Α΄ 65). Όσα δε περί του αντιθέτου προβάλλει το εναγόμενο, με το από 7.7.2021 </w:t>
      </w:r>
      <w:proofErr w:type="spellStart"/>
      <w:r w:rsidRPr="00675F75">
        <w:rPr>
          <w:rFonts w:ascii="Times New Roman" w:hAnsi="Times New Roman" w:cs="Times New Roman"/>
          <w:sz w:val="24"/>
          <w:szCs w:val="24"/>
        </w:rPr>
        <w:t>παραδεκτώς</w:t>
      </w:r>
      <w:proofErr w:type="spellEnd"/>
      <w:r w:rsidRPr="00675F75">
        <w:rPr>
          <w:rFonts w:ascii="Times New Roman" w:hAnsi="Times New Roman" w:cs="Times New Roman"/>
          <w:sz w:val="24"/>
          <w:szCs w:val="24"/>
        </w:rPr>
        <w:t xml:space="preserve"> κατατεθέν υπόμνημά του, είναι απορριπτέα, καθώς τόκοι οφείλονται και επί αναγνωριστικής αγωγής (βλ. ΑΕΔ 7/2011).</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t xml:space="preserve">8. Επειδή, καθ’ ο μέρος αφορά στα ζητούμενα ποσά για το χρονικό διάστημα μετά από τις 12.5.2016, οπότε και έλαβε χώρα η δημοσίευση του ν. 4387/2016, η αγωγή είναι </w:t>
      </w:r>
      <w:proofErr w:type="spellStart"/>
      <w:r w:rsidRPr="00675F75">
        <w:rPr>
          <w:rFonts w:ascii="Times New Roman" w:hAnsi="Times New Roman" w:cs="Times New Roman"/>
          <w:sz w:val="24"/>
          <w:szCs w:val="24"/>
        </w:rPr>
        <w:t>νόμω</w:t>
      </w:r>
      <w:proofErr w:type="spellEnd"/>
      <w:r w:rsidRPr="00675F75">
        <w:rPr>
          <w:rFonts w:ascii="Times New Roman" w:hAnsi="Times New Roman" w:cs="Times New Roman"/>
          <w:sz w:val="24"/>
          <w:szCs w:val="24"/>
        </w:rPr>
        <w:t xml:space="preserve"> αβάσιμη. Και τούτο διότι, σύμφωνα και με όσα έγιναν δεκτά στη σκέψη 3, από το χρονικό αυτό σημείο και εφεξής οι περικοπές στις συντάξεις δεν είναι παράνομες, στον βαθμό που δεν έχουν ως έρεισμα τις κριθείσες ως αντισυνταγματικές διατάξεις των νόμων 4051/2012 και 4093/2012, αλλά το άρθρο 14 παρ. 2 </w:t>
      </w:r>
      <w:proofErr w:type="spellStart"/>
      <w:r w:rsidRPr="00675F75">
        <w:rPr>
          <w:rFonts w:ascii="Times New Roman" w:hAnsi="Times New Roman" w:cs="Times New Roman"/>
          <w:sz w:val="24"/>
          <w:szCs w:val="24"/>
        </w:rPr>
        <w:t>περ</w:t>
      </w:r>
      <w:proofErr w:type="spellEnd"/>
      <w:r w:rsidRPr="00675F75">
        <w:rPr>
          <w:rFonts w:ascii="Times New Roman" w:hAnsi="Times New Roman" w:cs="Times New Roman"/>
          <w:sz w:val="24"/>
          <w:szCs w:val="24"/>
        </w:rPr>
        <w:t xml:space="preserve">. </w:t>
      </w:r>
      <w:proofErr w:type="spellStart"/>
      <w:r w:rsidRPr="00675F75">
        <w:rPr>
          <w:rFonts w:ascii="Times New Roman" w:hAnsi="Times New Roman" w:cs="Times New Roman"/>
          <w:sz w:val="24"/>
          <w:szCs w:val="24"/>
        </w:rPr>
        <w:t>α΄</w:t>
      </w:r>
      <w:proofErr w:type="spellEnd"/>
      <w:r w:rsidRPr="00675F75">
        <w:rPr>
          <w:rFonts w:ascii="Times New Roman" w:hAnsi="Times New Roman" w:cs="Times New Roman"/>
          <w:sz w:val="24"/>
          <w:szCs w:val="24"/>
        </w:rPr>
        <w:t xml:space="preserve"> του ν. 4387/2016 (βλ. </w:t>
      </w:r>
      <w:proofErr w:type="spellStart"/>
      <w:r w:rsidRPr="00675F75">
        <w:rPr>
          <w:rFonts w:ascii="Times New Roman" w:hAnsi="Times New Roman" w:cs="Times New Roman"/>
          <w:sz w:val="24"/>
          <w:szCs w:val="24"/>
        </w:rPr>
        <w:t>ΔΕφΑθ</w:t>
      </w:r>
      <w:proofErr w:type="spellEnd"/>
      <w:r w:rsidRPr="00675F75">
        <w:rPr>
          <w:rFonts w:ascii="Times New Roman" w:hAnsi="Times New Roman" w:cs="Times New Roman"/>
          <w:sz w:val="24"/>
          <w:szCs w:val="24"/>
        </w:rPr>
        <w:t xml:space="preserve"> 1712/2021, σκ. 11, 1557/2021, σκ. 6, 698/2021, σκ. 9).</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9. Επειδή, με δεδομένη την άσκηση της υπό κρίση αγωγής την 1.8.2018, ήτοι μετά από τις 10.6.2015, οπότε και δημοσιεύθηκαν οι υπ’ αριθ. 2287 και 2288/2015 αποφάσεις </w:t>
      </w:r>
      <w:r w:rsidRPr="00675F75">
        <w:rPr>
          <w:rFonts w:ascii="Times New Roman" w:hAnsi="Times New Roman" w:cs="Times New Roman"/>
          <w:sz w:val="24"/>
          <w:szCs w:val="24"/>
        </w:rPr>
        <w:lastRenderedPageBreak/>
        <w:t>της Ολομέλειας του Συμβουλίου της Επικρατείας, οι συνέπειές τους δεν ισχύουν αναδρομικώς για τους ενάγοντες, αλλά αυτοί καταλαμβάνονται από τον χρονικό περιορισμό του ακυρωτικού αποτελέσματος. Κατά συνέπεια, για τον λόγο αυτόν, προεχόντως, είναι απορριπτέο το αίτημα της αγωγής που αφορά στα διεκδικούμενα ποσά για το χρονικό διάστημα πριν από τις 10.6.2015.</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 xml:space="preserve">10. Επειδή, κατ’ </w:t>
      </w:r>
      <w:proofErr w:type="spellStart"/>
      <w:r w:rsidRPr="00675F75">
        <w:rPr>
          <w:rFonts w:ascii="Times New Roman" w:hAnsi="Times New Roman" w:cs="Times New Roman"/>
          <w:sz w:val="24"/>
          <w:szCs w:val="24"/>
        </w:rPr>
        <w:t>ακολουθίαν</w:t>
      </w:r>
      <w:proofErr w:type="spellEnd"/>
      <w:r w:rsidRPr="00675F75">
        <w:rPr>
          <w:rFonts w:ascii="Times New Roman" w:hAnsi="Times New Roman" w:cs="Times New Roman"/>
          <w:sz w:val="24"/>
          <w:szCs w:val="24"/>
        </w:rPr>
        <w:t xml:space="preserve"> των ανωτέρω, εξαιρέσει του μέρους της παρούσας δίκης που καταργείται, ελλείψει αντικειμένου, η αγωγή πρέπει να γίνει δεκτή μόνο για τους αντίστοιχους τόκους και, κατά τα λοιπά, να απορριφθεί. Με δεδομένη δε αυτή την έκβαση, τα δικαστικά έξοδα συμψηφίζονται μεταξύ των διαδίκων, σύμφωνα με τα οριζόμενα στο άρθρο 275 παρ. 1 </w:t>
      </w:r>
      <w:proofErr w:type="spellStart"/>
      <w:r w:rsidRPr="00675F75">
        <w:rPr>
          <w:rFonts w:ascii="Times New Roman" w:hAnsi="Times New Roman" w:cs="Times New Roman"/>
          <w:sz w:val="24"/>
          <w:szCs w:val="24"/>
        </w:rPr>
        <w:t>εδ</w:t>
      </w:r>
      <w:proofErr w:type="spellEnd"/>
      <w:r w:rsidRPr="00675F75">
        <w:rPr>
          <w:rFonts w:ascii="Times New Roman" w:hAnsi="Times New Roman" w:cs="Times New Roman"/>
          <w:sz w:val="24"/>
          <w:szCs w:val="24"/>
        </w:rPr>
        <w:t xml:space="preserve">. </w:t>
      </w:r>
      <w:proofErr w:type="spellStart"/>
      <w:r w:rsidRPr="00675F75">
        <w:rPr>
          <w:rFonts w:ascii="Times New Roman" w:hAnsi="Times New Roman" w:cs="Times New Roman"/>
          <w:sz w:val="24"/>
          <w:szCs w:val="24"/>
        </w:rPr>
        <w:t>γ΄</w:t>
      </w:r>
      <w:proofErr w:type="spellEnd"/>
      <w:r w:rsidRPr="00675F75">
        <w:rPr>
          <w:rFonts w:ascii="Times New Roman" w:hAnsi="Times New Roman" w:cs="Times New Roman"/>
          <w:sz w:val="24"/>
          <w:szCs w:val="24"/>
        </w:rPr>
        <w:t xml:space="preserve"> του Κώδικα Διοικητικής Δικονομίας (ν. 2717/1999, Α΄ 97).</w:t>
      </w:r>
    </w:p>
    <w:p w:rsidR="009847C7" w:rsidRPr="00675F75" w:rsidRDefault="00CB00FA" w:rsidP="00675F75">
      <w:pPr>
        <w:pStyle w:val="Standard"/>
        <w:spacing w:after="0" w:line="360" w:lineRule="auto"/>
        <w:jc w:val="center"/>
        <w:rPr>
          <w:rFonts w:ascii="Times New Roman" w:hAnsi="Times New Roman" w:cs="Times New Roman"/>
          <w:b/>
          <w:bCs/>
          <w:sz w:val="24"/>
          <w:szCs w:val="24"/>
        </w:rPr>
      </w:pPr>
      <w:r w:rsidRPr="00675F75">
        <w:rPr>
          <w:rFonts w:ascii="Times New Roman" w:hAnsi="Times New Roman" w:cs="Times New Roman"/>
          <w:b/>
          <w:bCs/>
          <w:sz w:val="24"/>
          <w:szCs w:val="24"/>
        </w:rPr>
        <w:t>ΔΙΑ ΤΑΥΤΑ</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Καταργεί τη δίκη, καθ’ ο μέρος αφορά στο αίτημα της αγωγής για το χρονικό διάστημα από 11.6.2015 έως 12.5.2016.</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hAnsi="Times New Roman" w:cs="Times New Roman"/>
          <w:sz w:val="24"/>
          <w:szCs w:val="24"/>
        </w:rPr>
        <w:tab/>
        <w:t>Δέχεται εν μέρει την αγωγή ως προς τους αντίστοιχους τόκους και αναγνωρίζει την υποχρέωση του εναγόμενου να τους επιδικάσει τους ενάγοντες, υπολογιζόμενους σε ποσοστό έξι τοις εκατό (6%), κατ’ έτος, από την επίδοση της αγωγής, στις 3.8.2018 και μέχρι τις 30.4.2019 και με βάση το</w:t>
      </w:r>
      <w:r w:rsidRPr="00675F75">
        <w:rPr>
          <w:rFonts w:ascii="Times New Roman" w:hAnsi="Times New Roman" w:cs="Times New Roman"/>
        </w:rPr>
        <w:t xml:space="preserve"> </w:t>
      </w:r>
      <w:r w:rsidRPr="00675F75">
        <w:rPr>
          <w:rFonts w:ascii="Times New Roman" w:hAnsi="Times New Roman" w:cs="Times New Roman"/>
          <w:sz w:val="24"/>
          <w:szCs w:val="24"/>
        </w:rPr>
        <w:t>άρθρο 45 του ν. 4607/2019, για το εναπομένον χρονικό διάστημα μέχρι τον χρόνο που έλαβε η καταβολή των σχετικών ποσών, ύψους τριών χιλιάδων εξακοσίων τριάντα τριών ευρώ και τεσσάρων λεπτών (3.633,04) και τριών χιλιάδων τετρακοσίων είκοσι ευρώ και πενήντα εννέα λεπτών (3.420,59), αντίστοιχα.</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Απορρίπτει την αγωγή, κατά τα λοιπά.</w:t>
      </w:r>
    </w:p>
    <w:p w:rsidR="009847C7" w:rsidRPr="00675F75" w:rsidRDefault="00CB00FA" w:rsidP="00675F75">
      <w:pPr>
        <w:pStyle w:val="Standard"/>
        <w:spacing w:after="0" w:line="360" w:lineRule="auto"/>
        <w:jc w:val="both"/>
        <w:rPr>
          <w:rFonts w:ascii="Times New Roman" w:hAnsi="Times New Roman" w:cs="Times New Roman"/>
          <w:sz w:val="24"/>
          <w:szCs w:val="24"/>
        </w:rPr>
      </w:pPr>
      <w:r w:rsidRPr="00675F75">
        <w:rPr>
          <w:rFonts w:ascii="Times New Roman" w:hAnsi="Times New Roman" w:cs="Times New Roman"/>
          <w:sz w:val="24"/>
          <w:szCs w:val="24"/>
        </w:rPr>
        <w:tab/>
        <w:t>Συμψηφίζει τα δικαστικά έξοδα μεταξύ των διαδίκων.</w:t>
      </w:r>
    </w:p>
    <w:p w:rsidR="009847C7" w:rsidRPr="00675F75" w:rsidRDefault="00CB00FA" w:rsidP="00675F75">
      <w:pPr>
        <w:pStyle w:val="Standard"/>
        <w:spacing w:after="0" w:line="360" w:lineRule="auto"/>
        <w:ind w:firstLine="720"/>
        <w:jc w:val="both"/>
        <w:rPr>
          <w:rFonts w:ascii="Times New Roman" w:hAnsi="Times New Roman" w:cs="Times New Roman"/>
        </w:rPr>
      </w:pPr>
      <w:r w:rsidRPr="00675F75">
        <w:rPr>
          <w:rFonts w:ascii="Times New Roman" w:hAnsi="Times New Roman" w:cs="Times New Roman"/>
          <w:sz w:val="24"/>
          <w:szCs w:val="24"/>
        </w:rPr>
        <w:t xml:space="preserve">Η απόφαση </w:t>
      </w:r>
      <w:r w:rsidRPr="00675F75">
        <w:rPr>
          <w:rFonts w:ascii="Times New Roman" w:eastAsia="Arial" w:hAnsi="Times New Roman" w:cs="Times New Roman"/>
          <w:sz w:val="24"/>
          <w:lang w:eastAsia="en-US"/>
        </w:rPr>
        <w:t>δημοσιεύθηκε στην Αθήνα, στις 23 Αυγούστου 2021</w:t>
      </w:r>
      <w:r w:rsidR="00675F75" w:rsidRPr="00675F75">
        <w:rPr>
          <w:rFonts w:ascii="Times New Roman" w:eastAsia="Arial" w:hAnsi="Times New Roman" w:cs="Times New Roman"/>
          <w:sz w:val="24"/>
          <w:lang w:eastAsia="en-US"/>
        </w:rPr>
        <w:t>.</w:t>
      </w:r>
    </w:p>
    <w:p w:rsidR="009847C7" w:rsidRPr="00675F75" w:rsidRDefault="00CB00FA" w:rsidP="00675F75">
      <w:pPr>
        <w:pStyle w:val="Standard"/>
        <w:spacing w:after="0" w:line="360" w:lineRule="auto"/>
        <w:jc w:val="both"/>
        <w:rPr>
          <w:rFonts w:ascii="Times New Roman" w:hAnsi="Times New Roman" w:cs="Times New Roman"/>
        </w:rPr>
      </w:pPr>
      <w:r w:rsidRPr="00675F75">
        <w:rPr>
          <w:rFonts w:ascii="Times New Roman" w:eastAsia="Arial" w:hAnsi="Times New Roman" w:cs="Times New Roman"/>
          <w:sz w:val="24"/>
          <w:lang w:eastAsia="en-US"/>
        </w:rPr>
        <w:tab/>
      </w:r>
      <w:r w:rsidRPr="00675F75">
        <w:rPr>
          <w:rFonts w:ascii="Times New Roman" w:eastAsia="Arial" w:hAnsi="Times New Roman" w:cs="Times New Roman"/>
          <w:b/>
          <w:sz w:val="24"/>
          <w:lang w:eastAsia="en-US"/>
        </w:rPr>
        <w:t xml:space="preserve">Η ΔΙΚΑΣΤΗΣ </w:t>
      </w:r>
      <w:r w:rsidRPr="00675F75">
        <w:rPr>
          <w:rFonts w:ascii="Times New Roman" w:eastAsia="Arial" w:hAnsi="Times New Roman" w:cs="Times New Roman"/>
          <w:b/>
          <w:sz w:val="24"/>
          <w:lang w:eastAsia="en-US"/>
        </w:rPr>
        <w:tab/>
      </w:r>
      <w:r w:rsidRPr="00675F75">
        <w:rPr>
          <w:rFonts w:ascii="Times New Roman" w:eastAsia="Arial" w:hAnsi="Times New Roman" w:cs="Times New Roman"/>
          <w:b/>
          <w:sz w:val="24"/>
          <w:lang w:eastAsia="en-US"/>
        </w:rPr>
        <w:tab/>
      </w:r>
      <w:r w:rsidRPr="00675F75">
        <w:rPr>
          <w:rFonts w:ascii="Times New Roman" w:eastAsia="Arial" w:hAnsi="Times New Roman" w:cs="Times New Roman"/>
          <w:b/>
          <w:sz w:val="24"/>
          <w:lang w:eastAsia="en-US"/>
        </w:rPr>
        <w:tab/>
      </w:r>
      <w:r w:rsidRPr="00675F75">
        <w:rPr>
          <w:rFonts w:ascii="Times New Roman" w:eastAsia="Arial" w:hAnsi="Times New Roman" w:cs="Times New Roman"/>
          <w:b/>
          <w:sz w:val="24"/>
          <w:lang w:eastAsia="en-US"/>
        </w:rPr>
        <w:tab/>
        <w:t>Η ΓΡΑΜΜΑΤΕΑΣ</w:t>
      </w:r>
    </w:p>
    <w:p w:rsidR="009847C7" w:rsidRPr="00675F75" w:rsidRDefault="009847C7" w:rsidP="00675F75">
      <w:pPr>
        <w:pStyle w:val="Standard"/>
        <w:spacing w:after="0" w:line="360" w:lineRule="auto"/>
        <w:jc w:val="both"/>
        <w:rPr>
          <w:rFonts w:ascii="Times New Roman" w:hAnsi="Times New Roman" w:cs="Times New Roman"/>
        </w:rPr>
      </w:pPr>
    </w:p>
    <w:sectPr w:rsidR="009847C7" w:rsidRPr="00675F75" w:rsidSect="00675F75">
      <w:footerReference w:type="default" r:id="rId7"/>
      <w:footerReference w:type="first" r:id="rId8"/>
      <w:pgSz w:w="11906" w:h="16838"/>
      <w:pgMar w:top="1248" w:right="1416" w:bottom="1050" w:left="1701" w:header="708" w:footer="9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85" w:rsidRDefault="005E4F85">
      <w:pPr>
        <w:spacing w:after="0" w:line="240" w:lineRule="auto"/>
      </w:pPr>
      <w:r>
        <w:separator/>
      </w:r>
    </w:p>
  </w:endnote>
  <w:endnote w:type="continuationSeparator" w:id="0">
    <w:p w:rsidR="005E4F85" w:rsidRDefault="005E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Nimbus Roman No9 L">
    <w:altName w:val="Times New Roman"/>
    <w:charset w:val="00"/>
    <w:family w:val="auto"/>
    <w:pitch w:val="variable"/>
  </w:font>
  <w:font w:name="DejaVu Sans">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Nimbus Sans L">
    <w:charset w:val="00"/>
    <w:family w:val="swiss"/>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69" w:rsidRPr="00675F75" w:rsidRDefault="00CB00FA" w:rsidP="00675F75">
    <w:pPr>
      <w:pStyle w:val="a6"/>
      <w:jc w:val="center"/>
      <w:rPr>
        <w:sz w:val="18"/>
        <w:szCs w:val="18"/>
      </w:rPr>
    </w:pPr>
    <w:r w:rsidRPr="00675F75">
      <w:rPr>
        <w:sz w:val="18"/>
        <w:szCs w:val="18"/>
      </w:rPr>
      <w:fldChar w:fldCharType="begin"/>
    </w:r>
    <w:r w:rsidRPr="00675F75">
      <w:rPr>
        <w:sz w:val="18"/>
        <w:szCs w:val="18"/>
      </w:rPr>
      <w:instrText xml:space="preserve"> PAGE </w:instrText>
    </w:r>
    <w:r w:rsidRPr="00675F75">
      <w:rPr>
        <w:sz w:val="18"/>
        <w:szCs w:val="18"/>
      </w:rPr>
      <w:fldChar w:fldCharType="separate"/>
    </w:r>
    <w:r w:rsidR="00565282">
      <w:rPr>
        <w:noProof/>
        <w:sz w:val="18"/>
        <w:szCs w:val="18"/>
      </w:rPr>
      <w:t>5</w:t>
    </w:r>
    <w:r w:rsidRPr="00675F7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69" w:rsidRPr="00675F75" w:rsidRDefault="00CB00FA">
    <w:pPr>
      <w:pStyle w:val="a6"/>
      <w:jc w:val="center"/>
      <w:rPr>
        <w:sz w:val="18"/>
        <w:szCs w:val="18"/>
      </w:rPr>
    </w:pPr>
    <w:r w:rsidRPr="00675F75">
      <w:rPr>
        <w:sz w:val="18"/>
        <w:szCs w:val="18"/>
      </w:rPr>
      <w:fldChar w:fldCharType="begin"/>
    </w:r>
    <w:r w:rsidRPr="00675F75">
      <w:rPr>
        <w:sz w:val="18"/>
        <w:szCs w:val="18"/>
      </w:rPr>
      <w:instrText xml:space="preserve"> PAGE </w:instrText>
    </w:r>
    <w:r w:rsidRPr="00675F75">
      <w:rPr>
        <w:sz w:val="18"/>
        <w:szCs w:val="18"/>
      </w:rPr>
      <w:fldChar w:fldCharType="separate"/>
    </w:r>
    <w:r w:rsidR="00565282">
      <w:rPr>
        <w:noProof/>
        <w:sz w:val="18"/>
        <w:szCs w:val="18"/>
      </w:rPr>
      <w:t>1</w:t>
    </w:r>
    <w:r w:rsidRPr="00675F75">
      <w:rPr>
        <w:sz w:val="18"/>
        <w:szCs w:val="18"/>
      </w:rPr>
      <w:fldChar w:fldCharType="end"/>
    </w:r>
  </w:p>
  <w:p w:rsidR="00463169" w:rsidRDefault="005E4F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85" w:rsidRDefault="005E4F85">
      <w:pPr>
        <w:spacing w:after="0" w:line="240" w:lineRule="auto"/>
      </w:pPr>
      <w:r>
        <w:rPr>
          <w:color w:val="000000"/>
        </w:rPr>
        <w:ptab w:relativeTo="margin" w:alignment="center" w:leader="none"/>
      </w:r>
    </w:p>
  </w:footnote>
  <w:footnote w:type="continuationSeparator" w:id="0">
    <w:p w:rsidR="005E4F85" w:rsidRDefault="005E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847C7"/>
    <w:rsid w:val="004E27FE"/>
    <w:rsid w:val="00565282"/>
    <w:rsid w:val="00570309"/>
    <w:rsid w:val="005E4F85"/>
    <w:rsid w:val="00675F75"/>
    <w:rsid w:val="009847C7"/>
    <w:rsid w:val="00BA350E"/>
    <w:rsid w:val="00CB00FA"/>
    <w:rsid w:val="00E134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Nimbus Roman No9 L" w:hAnsi="Arial" w:cs="DejaVu Sans"/>
        <w:kern w:val="3"/>
        <w:sz w:val="22"/>
        <w:szCs w:val="22"/>
        <w:lang w:val="el-GR" w:eastAsia="ja-JP"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pPr>
      <w:suppressLineNumbers/>
      <w:tabs>
        <w:tab w:val="center" w:pos="4153"/>
        <w:tab w:val="right" w:pos="8306"/>
      </w:tabs>
      <w:spacing w:after="0" w:line="240" w:lineRule="auto"/>
    </w:pPr>
  </w:style>
  <w:style w:type="paragraph" w:styleId="a7">
    <w:name w:val="List Paragraph"/>
    <w:basedOn w:val="Standard"/>
    <w:pPr>
      <w:ind w:left="720"/>
    </w:pPr>
  </w:style>
  <w:style w:type="character" w:customStyle="1" w:styleId="Char">
    <w:name w:val="Κεφαλίδα Char"/>
    <w:basedOn w:val="a0"/>
  </w:style>
  <w:style w:type="character" w:customStyle="1" w:styleId="Char0">
    <w:name w:val="Υποσέλιδο Cha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Nimbus Roman No9 L" w:hAnsi="Arial" w:cs="DejaVu Sans"/>
        <w:kern w:val="3"/>
        <w:sz w:val="22"/>
        <w:szCs w:val="22"/>
        <w:lang w:val="el-GR" w:eastAsia="ja-JP"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pPr>
      <w:suppressLineNumbers/>
      <w:tabs>
        <w:tab w:val="center" w:pos="4153"/>
        <w:tab w:val="right" w:pos="8306"/>
      </w:tabs>
      <w:spacing w:after="0" w:line="240" w:lineRule="auto"/>
    </w:pPr>
  </w:style>
  <w:style w:type="paragraph" w:styleId="a7">
    <w:name w:val="List Paragraph"/>
    <w:basedOn w:val="Standard"/>
    <w:pPr>
      <w:ind w:left="720"/>
    </w:pPr>
  </w:style>
  <w:style w:type="character" w:customStyle="1" w:styleId="Char">
    <w:name w:val="Κεφαλίδα Char"/>
    <w:basedOn w:val="a0"/>
  </w:style>
  <w:style w:type="character" w:customStyle="1" w:styleId="Char0">
    <w:name w:val="Υποσέλιδο Ch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1853</Words>
  <Characters>10009</Characters>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2021-08-23T18:15:00Z</cp:lastPrinted>
  <dcterms:created xsi:type="dcterms:W3CDTF">2021-08-17T09:04:00Z</dcterms:created>
  <dcterms:modified xsi:type="dcterms:W3CDTF">2021-09-28T08:13:00Z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A8476-2021.odt</vt:lpwstr>
  </property>
  <property fmtid="{D5CDD505-2E9C-101B-9397-08002B2CF9AE}" pid="3" name="UploadUrl">
    <vt:lpwstr>http://10.197.0.215:7003/osddydd/documentUploader</vt:lpwstr>
  </property>
</Properties>
</file>