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D45" w:rsidRDefault="0002766D">
      <w:pPr>
        <w:spacing w:line="360" w:lineRule="auto"/>
        <w:jc w:val="center"/>
        <w:rPr>
          <w:sz w:val="26"/>
          <w:szCs w:val="28"/>
        </w:rPr>
      </w:pPr>
      <w:bookmarkStart w:id="0" w:name="_GoBack"/>
      <w:bookmarkEnd w:id="0"/>
      <w:r>
        <w:rPr>
          <w:sz w:val="26"/>
          <w:szCs w:val="28"/>
        </w:rPr>
        <w:t>ΑΙΤΙΟΛΟΓΙΚΗ ΕΚΘΕΣΗ</w:t>
      </w:r>
    </w:p>
    <w:p w:rsidR="006F6D45" w:rsidRDefault="006F6D45">
      <w:pPr>
        <w:spacing w:line="360" w:lineRule="auto"/>
        <w:rPr>
          <w:sz w:val="26"/>
          <w:szCs w:val="28"/>
        </w:rPr>
      </w:pPr>
    </w:p>
    <w:p w:rsidR="006F6D45" w:rsidRDefault="006F6D45">
      <w:pPr>
        <w:spacing w:line="360" w:lineRule="auto"/>
        <w:rPr>
          <w:sz w:val="26"/>
          <w:szCs w:val="28"/>
        </w:rPr>
      </w:pPr>
    </w:p>
    <w:p w:rsidR="006F6D45" w:rsidRDefault="0002766D">
      <w:pPr>
        <w:spacing w:line="360" w:lineRule="auto"/>
        <w:ind w:firstLine="720"/>
        <w:rPr>
          <w:sz w:val="26"/>
          <w:szCs w:val="28"/>
        </w:rPr>
      </w:pPr>
      <w:r>
        <w:rPr>
          <w:sz w:val="26"/>
          <w:szCs w:val="28"/>
        </w:rPr>
        <w:t xml:space="preserve">Η πρόσφατη πανδημία του </w:t>
      </w:r>
      <w:r>
        <w:rPr>
          <w:sz w:val="26"/>
          <w:szCs w:val="28"/>
          <w:lang w:val="en-US"/>
        </w:rPr>
        <w:t>COVID</w:t>
      </w:r>
      <w:r w:rsidRPr="00D1687B">
        <w:rPr>
          <w:sz w:val="26"/>
          <w:szCs w:val="28"/>
        </w:rPr>
        <w:t xml:space="preserve"> 19 </w:t>
      </w:r>
      <w:r>
        <w:rPr>
          <w:sz w:val="26"/>
          <w:szCs w:val="28"/>
        </w:rPr>
        <w:t>που έθεσε σε δοκιμασία τα συστήματα υγείας και στη χώρα μας και διεθνώς, ανέδειξε κατά τον πιο προφανή τρόπο και την επικινδυνότητα των επαγγελμάτων υγείας που αναφέρονται στις εισαγόμενες προς ψήφιση διατάξεις , και την ανάγκη του προσωπικού αυτού να είνα</w:t>
      </w:r>
      <w:r>
        <w:rPr>
          <w:sz w:val="26"/>
          <w:szCs w:val="28"/>
        </w:rPr>
        <w:t xml:space="preserve">ι σε θέση να ανταποκριθεί όχι μόνο στις πάγιες εργασιακές ανάγκες αλλά και σε έκτακτες κρίσεις, αντιμετωπίζοντας κινδύνους για την υγεία των ίδιων και των οικογενειών τους όπως η μόλυνση από </w:t>
      </w:r>
      <w:r>
        <w:rPr>
          <w:sz w:val="26"/>
          <w:szCs w:val="28"/>
          <w:lang w:val="en-US"/>
        </w:rPr>
        <w:t>COVID</w:t>
      </w:r>
      <w:r w:rsidRPr="00D1687B">
        <w:rPr>
          <w:sz w:val="26"/>
          <w:szCs w:val="28"/>
        </w:rPr>
        <w:t xml:space="preserve"> 19 </w:t>
      </w:r>
      <w:r>
        <w:rPr>
          <w:sz w:val="26"/>
          <w:szCs w:val="28"/>
        </w:rPr>
        <w:t xml:space="preserve">και άλλες μεταδοτικές λοιμώξεις . Η  έκτακτη επιβάρυνση </w:t>
      </w:r>
      <w:r>
        <w:rPr>
          <w:sz w:val="26"/>
          <w:szCs w:val="28"/>
        </w:rPr>
        <w:t xml:space="preserve">μάλιστα του προσωπικού των φορέων παροχής υγείας λόγω της πανδημίας του </w:t>
      </w:r>
      <w:r>
        <w:rPr>
          <w:sz w:val="26"/>
          <w:szCs w:val="28"/>
          <w:lang w:val="en-US"/>
        </w:rPr>
        <w:t>COVID</w:t>
      </w:r>
      <w:r w:rsidRPr="00D1687B">
        <w:rPr>
          <w:sz w:val="26"/>
          <w:szCs w:val="28"/>
        </w:rPr>
        <w:t xml:space="preserve"> 19</w:t>
      </w:r>
      <w:r>
        <w:rPr>
          <w:sz w:val="26"/>
          <w:szCs w:val="28"/>
        </w:rPr>
        <w:t xml:space="preserve"> προβλέπεται να συνεχιστεί ακόμη και μετά την ύφεση της πανδημίας εξαιτίας της συσσώρευσης υγειονομικών αναγκών που έχει προκαλέσει η λειτουργία του συστήματος υγείας σε έκτακτ</w:t>
      </w:r>
      <w:r>
        <w:rPr>
          <w:sz w:val="26"/>
          <w:szCs w:val="28"/>
        </w:rPr>
        <w:t>ες συνθήκες.</w:t>
      </w:r>
    </w:p>
    <w:p w:rsidR="006F6D45" w:rsidRDefault="0002766D">
      <w:pPr>
        <w:spacing w:beforeAutospacing="1" w:afterAutospacing="1" w:line="360" w:lineRule="auto"/>
        <w:jc w:val="both"/>
        <w:rPr>
          <w:rFonts w:eastAsia="Times New Roman"/>
          <w:sz w:val="26"/>
          <w:szCs w:val="24"/>
          <w:lang w:eastAsia="el-GR"/>
        </w:rPr>
      </w:pPr>
      <w:r>
        <w:rPr>
          <w:rFonts w:eastAsia="Times New Roman"/>
          <w:sz w:val="26"/>
          <w:szCs w:val="24"/>
          <w:lang w:eastAsia="el-GR"/>
        </w:rPr>
        <w:t>Η ανταπόκριση του προσωπικού στις δύσκολες και έκτακτες συνθήκες που έχουν διαμορφωθεί έχει ήδη αναγνωριστεί από την ελληνική κοινωνία.</w:t>
      </w:r>
    </w:p>
    <w:p w:rsidR="006F6D45" w:rsidRDefault="0002766D">
      <w:pPr>
        <w:spacing w:beforeAutospacing="1" w:afterAutospacing="1" w:line="360" w:lineRule="auto"/>
        <w:jc w:val="both"/>
        <w:rPr>
          <w:rFonts w:eastAsia="Arial"/>
          <w:sz w:val="26"/>
        </w:rPr>
      </w:pPr>
      <w:r>
        <w:rPr>
          <w:rFonts w:eastAsia="Times New Roman"/>
          <w:sz w:val="26"/>
          <w:szCs w:val="24"/>
          <w:lang w:eastAsia="el-GR"/>
        </w:rPr>
        <w:t>Σημειώνεται ότι σύμφωνα και με το από            2020   Πόρισμα της Επιτροπής Κρίσεων Βαρέων και Ανθυγιεινώ</w:t>
      </w:r>
      <w:r>
        <w:rPr>
          <w:rFonts w:eastAsia="Times New Roman"/>
          <w:sz w:val="26"/>
          <w:szCs w:val="24"/>
          <w:lang w:eastAsia="el-GR"/>
        </w:rPr>
        <w:t>ν Επαγγελμάτων στις περιπτώσεις του προσωπικού των μονάδων υγείας πληρούνται σειρά κριτηρίων που δικαιολογούν την ένταξη στις διατάξεις της ασφαλιστικής νομοθεσίας περί Βαρέων και Ανθυγιεινών Επαγγελμάτων και ιδιαίτερα η</w:t>
      </w:r>
      <w:r>
        <w:rPr>
          <w:rFonts w:eastAsia="Arial"/>
          <w:sz w:val="26"/>
        </w:rPr>
        <w:t xml:space="preserve"> έκθεση του προσωπικού αυτού σε αναγ</w:t>
      </w:r>
      <w:r>
        <w:rPr>
          <w:rFonts w:eastAsia="Arial"/>
          <w:sz w:val="26"/>
        </w:rPr>
        <w:t>νωρισμένους παράγοντες κινδύνου όπως είναι ιδίως:</w:t>
      </w:r>
    </w:p>
    <w:p w:rsidR="006F6D45" w:rsidRDefault="0002766D">
      <w:pPr>
        <w:widowControl w:val="0"/>
        <w:spacing w:after="0" w:line="360" w:lineRule="auto"/>
        <w:jc w:val="both"/>
        <w:rPr>
          <w:rFonts w:eastAsia="Arial"/>
          <w:sz w:val="26"/>
        </w:rPr>
      </w:pPr>
      <w:r>
        <w:rPr>
          <w:rFonts w:eastAsia="Arial"/>
          <w:sz w:val="26"/>
        </w:rPr>
        <w:t>Επιβλαβείς ακτινοβολίες</w:t>
      </w:r>
    </w:p>
    <w:p w:rsidR="006F6D45" w:rsidRDefault="0002766D">
      <w:pPr>
        <w:widowControl w:val="0"/>
        <w:spacing w:after="0" w:line="360" w:lineRule="auto"/>
        <w:jc w:val="both"/>
        <w:rPr>
          <w:rFonts w:eastAsia="Arial"/>
          <w:sz w:val="26"/>
        </w:rPr>
      </w:pPr>
      <w:r>
        <w:rPr>
          <w:rFonts w:eastAsia="Arial"/>
          <w:sz w:val="26"/>
        </w:rPr>
        <w:t>Ερεθιστικοί και τοξικοί χημικοί παράγοντες</w:t>
      </w:r>
    </w:p>
    <w:p w:rsidR="006F6D45" w:rsidRDefault="0002766D">
      <w:pPr>
        <w:widowControl w:val="0"/>
        <w:spacing w:after="0" w:line="360" w:lineRule="auto"/>
        <w:jc w:val="both"/>
        <w:rPr>
          <w:rFonts w:eastAsia="Arial"/>
          <w:sz w:val="26"/>
        </w:rPr>
      </w:pPr>
      <w:r>
        <w:rPr>
          <w:rFonts w:eastAsia="Arial"/>
          <w:sz w:val="26"/>
        </w:rPr>
        <w:t>Εργασία με πολλές βάρδιες, ιδίως νυχτερινές.</w:t>
      </w:r>
    </w:p>
    <w:p w:rsidR="006F6D45" w:rsidRDefault="0002766D">
      <w:pPr>
        <w:widowControl w:val="0"/>
        <w:spacing w:after="0" w:line="360" w:lineRule="auto"/>
        <w:jc w:val="both"/>
        <w:rPr>
          <w:rFonts w:eastAsia="Arial"/>
          <w:sz w:val="26"/>
        </w:rPr>
      </w:pPr>
      <w:r>
        <w:rPr>
          <w:rFonts w:eastAsia="Arial"/>
          <w:sz w:val="26"/>
        </w:rPr>
        <w:t xml:space="preserve">Εργασιακό άγχος, ως αποτέλεσμα της ανάγκης εντατικοποίησης της εργασίας </w:t>
      </w:r>
      <w:r>
        <w:rPr>
          <w:rFonts w:eastAsia="Arial"/>
          <w:sz w:val="26"/>
        </w:rPr>
        <w:lastRenderedPageBreak/>
        <w:t>και εκτέλεσης εργασιών</w:t>
      </w:r>
      <w:r>
        <w:rPr>
          <w:rFonts w:eastAsia="Arial"/>
          <w:sz w:val="26"/>
        </w:rPr>
        <w:t xml:space="preserve"> με ιδιαίτερα επείγοντα χαρακτήρα.</w:t>
      </w:r>
    </w:p>
    <w:p w:rsidR="006F6D45" w:rsidRPr="00D1687B" w:rsidRDefault="0002766D">
      <w:pPr>
        <w:spacing w:line="360" w:lineRule="auto"/>
        <w:jc w:val="both"/>
        <w:rPr>
          <w:rFonts w:eastAsia="Arial"/>
          <w:sz w:val="26"/>
        </w:rPr>
      </w:pPr>
      <w:r>
        <w:rPr>
          <w:rFonts w:eastAsia="Arial"/>
          <w:sz w:val="26"/>
        </w:rPr>
        <w:t xml:space="preserve">Επικίνδυνοι και επιβλαβείς βιολογικοί παράγοντες και ιδιαίτερα το πρόσθετο αντικειμενικό κριτήριο του ιού </w:t>
      </w:r>
      <w:r>
        <w:rPr>
          <w:rFonts w:eastAsia="Arial"/>
          <w:sz w:val="26"/>
          <w:lang w:val="en-US"/>
        </w:rPr>
        <w:t>COVID</w:t>
      </w:r>
      <w:r w:rsidRPr="00D1687B">
        <w:rPr>
          <w:rFonts w:eastAsia="Arial"/>
          <w:sz w:val="26"/>
        </w:rPr>
        <w:t xml:space="preserve"> 19.</w:t>
      </w:r>
    </w:p>
    <w:p w:rsidR="006F6D45" w:rsidRDefault="0002766D">
      <w:pPr>
        <w:widowControl w:val="0"/>
        <w:spacing w:after="0" w:line="360" w:lineRule="auto"/>
        <w:jc w:val="both"/>
        <w:rPr>
          <w:rFonts w:eastAsia="Arial"/>
          <w:sz w:val="26"/>
        </w:rPr>
      </w:pPr>
      <w:r>
        <w:rPr>
          <w:rFonts w:eastAsia="Arial"/>
          <w:sz w:val="26"/>
        </w:rPr>
        <w:t xml:space="preserve">Η έκθεση στον νέο </w:t>
      </w:r>
      <w:proofErr w:type="spellStart"/>
      <w:r>
        <w:rPr>
          <w:rFonts w:eastAsia="Arial"/>
          <w:sz w:val="26"/>
        </w:rPr>
        <w:t>κορονοϊό</w:t>
      </w:r>
      <w:proofErr w:type="spellEnd"/>
      <w:r>
        <w:rPr>
          <w:rFonts w:eastAsia="Arial"/>
          <w:sz w:val="26"/>
        </w:rPr>
        <w:t xml:space="preserve"> αντιμετωπίζεται για πρώτη φορά ως παράγοντας επαγγελματικού κινδύνου και ουσια</w:t>
      </w:r>
      <w:r>
        <w:rPr>
          <w:rFonts w:eastAsia="Arial"/>
          <w:sz w:val="26"/>
        </w:rPr>
        <w:t>στικό κριτήριο ένταξης στα Β.Α.Ε. Η τρέχουσα πανδημία, εκτός οπό τη μεγάλη εργασιακή ένταση που προκαλεί, αποτελεί και έκφραση μιας συνεχούς απειλής οπό μεταδοτικές λοιμώξεις. Η απειλή αυτή συνιστά άμεσο κίνδυνο της ζωής και της υγείας των εργαζομένων, ενώ</w:t>
      </w:r>
      <w:r>
        <w:rPr>
          <w:rFonts w:eastAsia="Arial"/>
          <w:sz w:val="26"/>
        </w:rPr>
        <w:t xml:space="preserve"> επιπλέον έχει και σημαντική δυσμενή επίδραση στην οικογενειακή και κοινωνική τους ζωή με συνέπεια ακόμη περισσότερο άγχος και δευτερογενείς επιπτώσεις στην υγεία.</w:t>
      </w:r>
    </w:p>
    <w:p w:rsidR="006F6D45" w:rsidRDefault="0002766D">
      <w:pPr>
        <w:widowControl w:val="0"/>
        <w:spacing w:after="0" w:line="360" w:lineRule="auto"/>
        <w:jc w:val="both"/>
        <w:rPr>
          <w:rFonts w:eastAsia="Arial"/>
          <w:sz w:val="26"/>
        </w:rPr>
      </w:pPr>
      <w:r>
        <w:rPr>
          <w:rFonts w:eastAsia="Arial"/>
          <w:sz w:val="26"/>
        </w:rPr>
        <w:tab/>
        <w:t>Επιπλέον των παραπάνω σημαντικό πρόσθετο επιβαρυντικό παράγοντα αποτελεί και η ανάγκη εκτέλ</w:t>
      </w:r>
      <w:r>
        <w:rPr>
          <w:rFonts w:eastAsia="Arial"/>
          <w:sz w:val="26"/>
        </w:rPr>
        <w:t xml:space="preserve">εσης από τους επαγγελματίες υγείας εργασιών με υψηλό ποσοστό σωματικής καταπόνησης και σχετικά υψηλές απαιτήσεις </w:t>
      </w:r>
      <w:proofErr w:type="spellStart"/>
      <w:r>
        <w:rPr>
          <w:rFonts w:eastAsia="Arial"/>
          <w:sz w:val="26"/>
        </w:rPr>
        <w:t>μυοσκελετικής</w:t>
      </w:r>
      <w:proofErr w:type="spellEnd"/>
      <w:r>
        <w:rPr>
          <w:rFonts w:eastAsia="Arial"/>
          <w:sz w:val="26"/>
        </w:rPr>
        <w:t xml:space="preserve"> ισχύος και αντοχής. Η χρόνια καταπόνηση από την εκτέλεση τέτοιων εργασιών επιδρά αρνητικά στη σωματική κατάσταση των επαγγελματιώ</w:t>
      </w:r>
      <w:r>
        <w:rPr>
          <w:rFonts w:eastAsia="Arial"/>
          <w:sz w:val="26"/>
        </w:rPr>
        <w:t xml:space="preserve">ν υγείας. Η συνέχιση της εκτέλεσης τέτοιων εργασιών εμφανίζεται ιδιαίτερα δυσχερής στις μεγαλύτερες ηλικίες.  Κατά συνέπεια η συνέχιση της εκτέλεσης τέτοιας απαιτητικής σωματικά εργασίας από τους επαγγελματίες υγείας μέχρι την ηλικία των 67 ετών που είναι </w:t>
      </w:r>
      <w:r>
        <w:rPr>
          <w:rFonts w:eastAsia="Arial"/>
          <w:sz w:val="26"/>
        </w:rPr>
        <w:t>το γενικά ισχύον όριο συνταξιοδότησης εγκυμονεί αυτονόητους κινδύνους, όχι μόνο για την υγεία των ίδιων των εργαζομένων, αλλά και για την αποδοτική και ασφαλή παροχή των υπηρεσιών υγείας που συνιστά στόχο δημοσίου συμφέροντος.</w:t>
      </w:r>
    </w:p>
    <w:p w:rsidR="006F6D45" w:rsidRDefault="0002766D">
      <w:pPr>
        <w:spacing w:line="360" w:lineRule="auto"/>
        <w:jc w:val="both"/>
        <w:rPr>
          <w:sz w:val="26"/>
          <w:szCs w:val="28"/>
        </w:rPr>
      </w:pPr>
      <w:r>
        <w:rPr>
          <w:sz w:val="26"/>
          <w:szCs w:val="28"/>
        </w:rPr>
        <w:tab/>
        <w:t>Επιπρόσθετα, στο χώρο των επ</w:t>
      </w:r>
      <w:r>
        <w:rPr>
          <w:sz w:val="26"/>
          <w:szCs w:val="28"/>
        </w:rPr>
        <w:t>αγγελματιών υγείας εμφανίζεται πλέον ιδιαίτερα έντονη η ανάγκη θέσπισης εντός καθεστώτος ασφάλισης στα Βαρέα και Ανθυγιεινά σύμφωνου με την συνταγματική αρχή της ισότητας, ενιαίου και σαφούς. Το ισχύον καθεστώς που ρυθμίζει την υπαγωγή στην ασφάλιση των Βα</w:t>
      </w:r>
      <w:r>
        <w:rPr>
          <w:sz w:val="26"/>
          <w:szCs w:val="28"/>
        </w:rPr>
        <w:t>ρέων και Ανθυγιεινών των επαγγελματιών υγείας όπως έχει διαμορφωθεί παρουσιάζει και πολυπλοκότητα και περιπτώσεις έντονα άνισης και αποσπασματικής αντιμετώπισης επαγγελματιών υγείας απασχολούμενων στον ίδιο χώρο, με τα ίδια ή συναφή καθήκοντα και κυρίως με</w:t>
      </w:r>
      <w:r>
        <w:rPr>
          <w:sz w:val="26"/>
          <w:szCs w:val="28"/>
        </w:rPr>
        <w:t xml:space="preserve">ταξύ επαγγελματιών </w:t>
      </w:r>
      <w:r>
        <w:rPr>
          <w:sz w:val="26"/>
          <w:szCs w:val="28"/>
        </w:rPr>
        <w:lastRenderedPageBreak/>
        <w:t xml:space="preserve">υγείας που αντιμετωπίζουν τους ίδιους ακριβώς κινδύνους υγείας, όπως κατέστησε ιδιαίτερα σαφές η επιδημία του </w:t>
      </w:r>
      <w:r>
        <w:rPr>
          <w:sz w:val="26"/>
          <w:szCs w:val="28"/>
          <w:lang w:val="en-US"/>
        </w:rPr>
        <w:t>COVID</w:t>
      </w:r>
      <w:r w:rsidRPr="00D1687B">
        <w:rPr>
          <w:sz w:val="26"/>
          <w:szCs w:val="28"/>
        </w:rPr>
        <w:t xml:space="preserve"> 19. </w:t>
      </w:r>
      <w:r>
        <w:rPr>
          <w:sz w:val="26"/>
          <w:szCs w:val="28"/>
        </w:rPr>
        <w:t>Χαρακτηριστικά αξίζει να αναφερθεί ότι δημόσιοι υπάλληλοι επαγγελματίες υγείας που ασφαλίστηκαν μετά την 1</w:t>
      </w:r>
      <w:r>
        <w:rPr>
          <w:sz w:val="26"/>
          <w:szCs w:val="28"/>
          <w:vertAlign w:val="superscript"/>
        </w:rPr>
        <w:t>η</w:t>
      </w:r>
      <w:r>
        <w:rPr>
          <w:sz w:val="26"/>
          <w:szCs w:val="28"/>
        </w:rPr>
        <w:t>/1/2011 κα</w:t>
      </w:r>
      <w:r>
        <w:rPr>
          <w:sz w:val="26"/>
          <w:szCs w:val="28"/>
        </w:rPr>
        <w:t xml:space="preserve">θώς και επαγγελματίες υγείας που απασχολούνται με καθεστώς μισθωτού ιδιωτικού δικαίου υπάγονται στον κλάδο σύνταξης του Ι.Κ.Α. και στις διατάξεις του περί Βαρέων και Ανθυγιεινών Επαγγελμάτων, ενώ αντίστοιχοι επαγγελματίες υγείας με την ίδια ειδικότητα και </w:t>
      </w:r>
      <w:r>
        <w:rPr>
          <w:sz w:val="26"/>
          <w:szCs w:val="28"/>
        </w:rPr>
        <w:t>τα ίδια καθήκοντα που διορίστηκαν στο δημόσιο πριν την 1</w:t>
      </w:r>
      <w:r>
        <w:rPr>
          <w:sz w:val="26"/>
          <w:szCs w:val="28"/>
          <w:vertAlign w:val="superscript"/>
        </w:rPr>
        <w:t>η</w:t>
      </w:r>
      <w:r>
        <w:rPr>
          <w:sz w:val="26"/>
          <w:szCs w:val="28"/>
        </w:rPr>
        <w:t>/1/2011 δεν απολαμβάνουν της αυτής προστασίας, επειδή είχαν υπαχθεί στο συνταξιοδοτικό καθεστώς του δημοσίου πριν την θέσπιση του ν. 3865/2010. Η ανισότητα αυτή εμφανίζεται ιδιαίτερα έντονη σήμερα, κ</w:t>
      </w:r>
      <w:r>
        <w:rPr>
          <w:sz w:val="26"/>
          <w:szCs w:val="28"/>
        </w:rPr>
        <w:t>αθώς πλέον όλες οι παραπάνω κατηγορίες επαγγελματιών υγείας υπάγονται στον ίδιο ασφαλιστικό φορέα τον Ενιαίο Φορέα Κοινωνικής Ασφάλισης (e-ΕΦΚΑ), οπότε η διαφορετική μεταχείριση δεν βρίσκει αιτιολογικό έρεισμα και εν όψει της ενοποίησης της ασφάλισης σε έν</w:t>
      </w:r>
      <w:r>
        <w:rPr>
          <w:sz w:val="26"/>
          <w:szCs w:val="28"/>
        </w:rPr>
        <w:t xml:space="preserve">α φορέα. </w:t>
      </w:r>
    </w:p>
    <w:p w:rsidR="006F6D45" w:rsidRDefault="0002766D">
      <w:pPr>
        <w:spacing w:line="360" w:lineRule="auto"/>
        <w:ind w:firstLine="720"/>
        <w:jc w:val="both"/>
        <w:rPr>
          <w:sz w:val="26"/>
          <w:szCs w:val="28"/>
        </w:rPr>
      </w:pPr>
      <w:r>
        <w:rPr>
          <w:sz w:val="26"/>
          <w:szCs w:val="28"/>
        </w:rPr>
        <w:t>Παρίσταται επομένως αναγκαία η αναμόρφωση του ασφαλιστικού καθεστώτος των επαγγελματιών υγείας που αναφέρονται στις κατωτέρω διατάξεις στην κατεύθυνση της ενοποίησης και της απλοποίησης του ασφαλιστικού καθεστώτος των επαγγελματιών υγείας, και τη</w:t>
      </w:r>
      <w:r>
        <w:rPr>
          <w:sz w:val="26"/>
          <w:szCs w:val="28"/>
        </w:rPr>
        <w:t xml:space="preserve">ς εφαρμογής της συνταγματικής αρχής της ίσης μεταχείρισης τόσο μεταξύ των απασχολουμένων στο δημόσιο επαγγελματιών υγείας που υπάγονται σε διαφορετικό νομοθετικό καθεστώς όσο και της ίσης μεταχείρισης των επαγγελματιών υγείας που απασχολούνται στο δημόσιο </w:t>
      </w:r>
      <w:r>
        <w:rPr>
          <w:sz w:val="26"/>
          <w:szCs w:val="28"/>
        </w:rPr>
        <w:t>με τους αντίστοιχους επαγγελματίες υγείας που απασχολούνται στον ιδιωτικό τομέα και αντιμετωπίζουν τους ίδιους κινδύνους.</w:t>
      </w:r>
    </w:p>
    <w:p w:rsidR="006F6D45" w:rsidRDefault="0002766D">
      <w:pPr>
        <w:spacing w:line="360" w:lineRule="auto"/>
        <w:jc w:val="both"/>
        <w:rPr>
          <w:sz w:val="26"/>
          <w:szCs w:val="28"/>
        </w:rPr>
      </w:pPr>
      <w:r>
        <w:rPr>
          <w:sz w:val="26"/>
          <w:szCs w:val="28"/>
        </w:rPr>
        <w:tab/>
        <w:t>Επιπλέον παρίσταται απαραίτητο για την αποτελεσματική εφαρμογή των παραπάνω στόχων να υπάρξει και ιδιαίτερη νομοθετική μέριμνα για τη</w:t>
      </w:r>
      <w:r>
        <w:rPr>
          <w:sz w:val="26"/>
          <w:szCs w:val="28"/>
        </w:rPr>
        <w:t xml:space="preserve">ν αναδρομική ασφαλιστική τακτοποίηση των επαγγελματιών υγείας που </w:t>
      </w:r>
      <w:proofErr w:type="spellStart"/>
      <w:r>
        <w:rPr>
          <w:sz w:val="26"/>
          <w:szCs w:val="28"/>
        </w:rPr>
        <w:t>υπήγοντο</w:t>
      </w:r>
      <w:proofErr w:type="spellEnd"/>
      <w:r>
        <w:rPr>
          <w:sz w:val="26"/>
          <w:szCs w:val="28"/>
        </w:rPr>
        <w:t xml:space="preserve"> πριν την θέσπιση του ν. 3865/2010 στο συνταξιοδοτικό καθεστώς </w:t>
      </w:r>
      <w:r>
        <w:rPr>
          <w:sz w:val="26"/>
          <w:szCs w:val="28"/>
        </w:rPr>
        <w:lastRenderedPageBreak/>
        <w:t>του δημοσίου και συνέχισαν να υπάγονται σε αυτό και μετά την θέση σε ισχύ του ν. 3865/2010.</w:t>
      </w:r>
    </w:p>
    <w:p w:rsidR="006F6D45" w:rsidRDefault="0002766D">
      <w:pPr>
        <w:spacing w:line="360" w:lineRule="auto"/>
        <w:jc w:val="both"/>
        <w:rPr>
          <w:sz w:val="26"/>
          <w:szCs w:val="28"/>
        </w:rPr>
      </w:pPr>
      <w:r>
        <w:rPr>
          <w:sz w:val="26"/>
          <w:szCs w:val="28"/>
        </w:rPr>
        <w:t xml:space="preserve"> Ειδικότερα με τη μεταβατικ</w:t>
      </w:r>
      <w:r>
        <w:rPr>
          <w:sz w:val="26"/>
          <w:szCs w:val="28"/>
        </w:rPr>
        <w:t>ή διάταξη της παραγράφου 4 του άρθρου 2 του ν. 3865/2010 είχε δοθεί στους υπαγόμενους μέχρι τότε στο συνταξιοδοτικό καθεστώς του δημοσίου υπαλλήλους η δυνατότητα να υπαχθούν στον κλάδο σύνταξης του Ι.Κ.Α. ΤΕΑΜ δηλαδή να υπαχθούν κατόπιν υποβολής αίτησης στ</w:t>
      </w:r>
      <w:r>
        <w:rPr>
          <w:sz w:val="26"/>
          <w:szCs w:val="28"/>
        </w:rPr>
        <w:t>ο ίδιο καθεστώς με τους διοριζόμενους από 1/1/2011 αντίστοιχους υπαλλήλους περιλαμβανόμενης και της υπαγωγής στις διατάξεις του Ι.Κ.Α. ΤΕΑΜ περί Βαρέων και Ανθυγιεινών Επαγγελμάτων, πλην όμως η πλειοψηφία των υπαλλήλων αυτών δεν υπέβαλλε αίτηση, κυρίως λόγ</w:t>
      </w:r>
      <w:r>
        <w:rPr>
          <w:sz w:val="26"/>
          <w:szCs w:val="28"/>
        </w:rPr>
        <w:t>ω έλλειψης πληροφόρησης εν όψει και της πολυπλοκότητας του τότε ισχύοντος ασφαλιστικού συστήματος και ενδεχόμενα επειδή ίσχυαν ακόμη τότε ευνοϊκές διατάξεις ιδιαίτερα για τους παλιούς ασφαλισμένους με αποτέλεσμα η υπαγωγή στις διατάξεις περί Βαρέων και Ανθ</w:t>
      </w:r>
      <w:r>
        <w:rPr>
          <w:sz w:val="26"/>
          <w:szCs w:val="28"/>
        </w:rPr>
        <w:t>υγιεινών να μην εμφανίζεται ως κρίσιμο ζήτημα.</w:t>
      </w:r>
    </w:p>
    <w:p w:rsidR="006F6D45" w:rsidRDefault="0002766D">
      <w:pPr>
        <w:spacing w:line="360" w:lineRule="auto"/>
        <w:jc w:val="both"/>
        <w:rPr>
          <w:sz w:val="26"/>
          <w:szCs w:val="28"/>
        </w:rPr>
      </w:pPr>
      <w:r>
        <w:rPr>
          <w:sz w:val="26"/>
          <w:szCs w:val="28"/>
        </w:rPr>
        <w:tab/>
        <w:t>Για την αποτελεσματική επίτευξη των στόχων που αναφέρονται στην παρούσα αιτιολογική έκθεση κρίνεται αναγκαίο να δοθεί η δυνατότητα σε αυτούς τους υπαλλήλους για αναδρομική υπαγωγή στον κλάδο σύνταξης του Ι.Κ.</w:t>
      </w:r>
      <w:r>
        <w:rPr>
          <w:sz w:val="26"/>
          <w:szCs w:val="28"/>
        </w:rPr>
        <w:t>Α. ΤΕΑΜ και στις αντίστοιχες διατάξεις περί Βαρέων και Ανθυγιεινών Επαγγελμάτων κατά τα ειδικότερα οριζόμενα στις παρακάτω νομοθετικές διατάξεις.</w:t>
      </w:r>
    </w:p>
    <w:p w:rsidR="006F6D45" w:rsidRDefault="006F6D45">
      <w:pPr>
        <w:spacing w:line="360" w:lineRule="auto"/>
        <w:jc w:val="both"/>
        <w:rPr>
          <w:sz w:val="26"/>
          <w:szCs w:val="28"/>
        </w:rPr>
      </w:pPr>
    </w:p>
    <w:p w:rsidR="006F6D45" w:rsidRDefault="006F6D45">
      <w:pPr>
        <w:spacing w:line="360" w:lineRule="auto"/>
      </w:pPr>
    </w:p>
    <w:sectPr w:rsidR="006F6D45">
      <w:footerReference w:type="default" r:id="rId7"/>
      <w:pgSz w:w="11906" w:h="16838"/>
      <w:pgMar w:top="1440" w:right="1797" w:bottom="1440" w:left="1797" w:header="0" w:footer="709" w:gutter="0"/>
      <w:cols w:space="720"/>
      <w:formProt w:val="0"/>
      <w:docGrid w:linePitch="381"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66D" w:rsidRDefault="0002766D">
      <w:pPr>
        <w:spacing w:after="0" w:line="240" w:lineRule="auto"/>
      </w:pPr>
      <w:r>
        <w:separator/>
      </w:r>
    </w:p>
  </w:endnote>
  <w:endnote w:type="continuationSeparator" w:id="0">
    <w:p w:rsidR="0002766D" w:rsidRDefault="00027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D45" w:rsidRDefault="0002766D">
    <w:pPr>
      <w:pStyle w:val="ab"/>
      <w:jc w:val="center"/>
    </w:pPr>
    <w:r>
      <w:fldChar w:fldCharType="begin"/>
    </w:r>
    <w:r>
      <w:instrText>PAGE</w:instrText>
    </w:r>
    <w:r>
      <w:fldChar w:fldCharType="separate"/>
    </w:r>
    <w:r w:rsidR="00D1687B">
      <w:rPr>
        <w:noProof/>
      </w:rPr>
      <w:t>2</w:t>
    </w:r>
    <w:r>
      <w:fldChar w:fldCharType="end"/>
    </w:r>
  </w:p>
  <w:p w:rsidR="006F6D45" w:rsidRDefault="006F6D4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66D" w:rsidRDefault="0002766D">
      <w:pPr>
        <w:spacing w:after="0" w:line="240" w:lineRule="auto"/>
      </w:pPr>
      <w:r>
        <w:separator/>
      </w:r>
    </w:p>
  </w:footnote>
  <w:footnote w:type="continuationSeparator" w:id="0">
    <w:p w:rsidR="0002766D" w:rsidRDefault="000276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F6D45"/>
    <w:rsid w:val="0002766D"/>
    <w:rsid w:val="006F6D45"/>
    <w:rsid w:val="00D168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CB8"/>
    <w:pPr>
      <w:suppressAutoHyphens/>
      <w:spacing w:after="160" w:line="256" w:lineRule="auto"/>
    </w:pPr>
    <w:rPr>
      <w:rFonts w:ascii="Times New Roman" w:hAnsi="Times New Roman"/>
      <w:sz w:val="24"/>
      <w:szCs w:val="22"/>
    </w:rPr>
  </w:style>
  <w:style w:type="paragraph" w:styleId="1">
    <w:name w:val="heading 1"/>
    <w:basedOn w:val="a"/>
    <w:link w:val="1Char"/>
    <w:uiPriority w:val="9"/>
    <w:qFormat/>
    <w:rsid w:val="00403C13"/>
    <w:pPr>
      <w:keepNext/>
      <w:spacing w:before="240" w:after="60"/>
      <w:ind w:left="284" w:right="284"/>
      <w:outlineLvl w:val="0"/>
    </w:pPr>
    <w:rPr>
      <w:bCs/>
      <w:szCs w:val="32"/>
    </w:rPr>
  </w:style>
  <w:style w:type="paragraph" w:styleId="2">
    <w:name w:val="heading 2"/>
    <w:link w:val="2Char"/>
    <w:uiPriority w:val="9"/>
    <w:semiHidden/>
    <w:unhideWhenUsed/>
    <w:qFormat/>
    <w:rsid w:val="00FC3B12"/>
    <w:pPr>
      <w:keepNext/>
      <w:widowControl w:val="0"/>
      <w:suppressAutoHyphens/>
      <w:spacing w:before="240" w:after="60"/>
      <w:ind w:left="1191" w:right="1304"/>
      <w:outlineLvl w:val="1"/>
    </w:pPr>
    <w:rPr>
      <w:b/>
      <w:bCs/>
      <w:iCs/>
      <w:szCs w:val="28"/>
    </w:rPr>
  </w:style>
  <w:style w:type="paragraph" w:styleId="3">
    <w:name w:val="heading 3"/>
    <w:basedOn w:val="a"/>
    <w:link w:val="3Char"/>
    <w:uiPriority w:val="9"/>
    <w:semiHidden/>
    <w:unhideWhenUsed/>
    <w:qFormat/>
    <w:rsid w:val="00D24628"/>
    <w:pPr>
      <w:keepNext/>
      <w:spacing w:before="240" w:after="60"/>
      <w:ind w:left="1304"/>
      <w:outlineLvl w:val="2"/>
    </w:pPr>
    <w:rPr>
      <w:rFonts w:ascii="Calibri Light" w:hAnsi="Calibri Light"/>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403C13"/>
    <w:rPr>
      <w:bCs/>
      <w:szCs w:val="32"/>
    </w:rPr>
  </w:style>
  <w:style w:type="character" w:customStyle="1" w:styleId="3Char">
    <w:name w:val="Επικεφαλίδα 3 Char"/>
    <w:link w:val="3"/>
    <w:uiPriority w:val="9"/>
    <w:semiHidden/>
    <w:rsid w:val="00D24628"/>
    <w:rPr>
      <w:rFonts w:ascii="Calibri Light" w:hAnsi="Calibri Light"/>
      <w:b/>
      <w:bCs/>
      <w:sz w:val="26"/>
      <w:szCs w:val="26"/>
      <w:lang w:val="en-US"/>
    </w:rPr>
  </w:style>
  <w:style w:type="character" w:customStyle="1" w:styleId="Char">
    <w:name w:val="Κείμενο υποσημείωσης Char"/>
    <w:link w:val="a3"/>
    <w:uiPriority w:val="99"/>
    <w:semiHidden/>
    <w:rsid w:val="00D24628"/>
  </w:style>
  <w:style w:type="character" w:styleId="a4">
    <w:name w:val="footnote reference"/>
    <w:uiPriority w:val="99"/>
    <w:semiHidden/>
    <w:unhideWhenUsed/>
    <w:rsid w:val="00D24628"/>
  </w:style>
  <w:style w:type="character" w:customStyle="1" w:styleId="-HTMLChar">
    <w:name w:val="Προ-διαμορφωμένο HTML Char"/>
    <w:uiPriority w:val="99"/>
    <w:semiHidden/>
    <w:rsid w:val="00D24628"/>
    <w:rPr>
      <w:rFonts w:ascii="Courier New" w:hAnsi="Courier New" w:cs="Courier New"/>
    </w:rPr>
  </w:style>
  <w:style w:type="character" w:customStyle="1" w:styleId="2Char">
    <w:name w:val="Επικεφαλίδα 2 Char"/>
    <w:link w:val="2"/>
    <w:uiPriority w:val="9"/>
    <w:semiHidden/>
    <w:rsid w:val="00FC3B12"/>
    <w:rPr>
      <w:b/>
      <w:bCs/>
      <w:iCs/>
      <w:color w:val="000000"/>
      <w:szCs w:val="28"/>
    </w:rPr>
  </w:style>
  <w:style w:type="character" w:customStyle="1" w:styleId="Char0">
    <w:name w:val="Υπότιτλος Char"/>
    <w:basedOn w:val="a0"/>
    <w:link w:val="a5"/>
    <w:uiPriority w:val="10"/>
    <w:rsid w:val="00D24628"/>
    <w:rPr>
      <w:b/>
      <w:bCs/>
      <w:sz w:val="28"/>
      <w:szCs w:val="32"/>
    </w:rPr>
  </w:style>
  <w:style w:type="character" w:customStyle="1" w:styleId="Char1">
    <w:name w:val="Κεφαλίδα Char"/>
    <w:basedOn w:val="a0"/>
    <w:link w:val="a6"/>
    <w:uiPriority w:val="11"/>
    <w:rsid w:val="00D24628"/>
    <w:rPr>
      <w:sz w:val="24"/>
      <w:szCs w:val="24"/>
    </w:rPr>
  </w:style>
  <w:style w:type="character" w:styleId="a7">
    <w:name w:val="Intense Emphasis"/>
    <w:basedOn w:val="a0"/>
    <w:uiPriority w:val="21"/>
    <w:qFormat/>
    <w:rsid w:val="00D24628"/>
    <w:rPr>
      <w:rFonts w:ascii="Times New Roman" w:hAnsi="Times New Roman"/>
      <w:b/>
      <w:i w:val="0"/>
      <w:iCs/>
      <w:color w:val="00000A"/>
      <w:sz w:val="24"/>
    </w:rPr>
  </w:style>
  <w:style w:type="character" w:styleId="a8">
    <w:name w:val="Book Title"/>
    <w:basedOn w:val="a0"/>
    <w:uiPriority w:val="33"/>
    <w:qFormat/>
    <w:rsid w:val="00D24628"/>
    <w:rPr>
      <w:rFonts w:ascii="Times New Roman" w:hAnsi="Times New Roman"/>
      <w:b/>
      <w:bCs/>
      <w:i w:val="0"/>
      <w:iCs/>
      <w:spacing w:val="5"/>
    </w:rPr>
  </w:style>
  <w:style w:type="character" w:styleId="a9">
    <w:name w:val="Subtle Emphasis"/>
    <w:basedOn w:val="a0"/>
    <w:uiPriority w:val="19"/>
    <w:rsid w:val="00D24628"/>
    <w:rPr>
      <w:i/>
      <w:iCs/>
      <w:color w:val="404040"/>
    </w:rPr>
  </w:style>
  <w:style w:type="character" w:styleId="aa">
    <w:name w:val="Emphasis"/>
    <w:basedOn w:val="a0"/>
    <w:uiPriority w:val="20"/>
    <w:qFormat/>
    <w:rsid w:val="00D24628"/>
    <w:rPr>
      <w:rFonts w:ascii="Times New Roman" w:hAnsi="Times New Roman"/>
      <w:i w:val="0"/>
      <w:iCs/>
    </w:rPr>
  </w:style>
  <w:style w:type="character" w:customStyle="1" w:styleId="NORMALSTYLEChar">
    <w:name w:val="NORMAL STYLE Char"/>
    <w:link w:val="NORMALSTYLE"/>
    <w:rsid w:val="00147FBF"/>
    <w:rPr>
      <w:rFonts w:ascii="Times New Roman" w:hAnsi="Times New Roman"/>
      <w:sz w:val="24"/>
      <w:szCs w:val="22"/>
    </w:rPr>
  </w:style>
  <w:style w:type="character" w:customStyle="1" w:styleId="Char10">
    <w:name w:val="Υποσέλιδο Char1"/>
    <w:basedOn w:val="a0"/>
    <w:link w:val="ab"/>
    <w:uiPriority w:val="99"/>
    <w:rsid w:val="004C1483"/>
    <w:rPr>
      <w:rFonts w:ascii="Times New Roman" w:hAnsi="Times New Roman"/>
      <w:sz w:val="24"/>
      <w:szCs w:val="22"/>
    </w:rPr>
  </w:style>
  <w:style w:type="character" w:customStyle="1" w:styleId="Char2">
    <w:name w:val="Υποσέλιδο Char"/>
    <w:basedOn w:val="a0"/>
    <w:uiPriority w:val="99"/>
    <w:rsid w:val="004C1483"/>
    <w:rPr>
      <w:rFonts w:ascii="Times New Roman" w:hAnsi="Times New Roman"/>
      <w:sz w:val="24"/>
      <w:szCs w:val="22"/>
    </w:rPr>
  </w:style>
  <w:style w:type="paragraph" w:customStyle="1" w:styleId="ac">
    <w:name w:val="Επικεφαλίδα"/>
    <w:basedOn w:val="a"/>
    <w:next w:val="ad"/>
    <w:pPr>
      <w:keepNext/>
      <w:spacing w:before="240" w:after="120"/>
    </w:pPr>
    <w:rPr>
      <w:rFonts w:ascii="Liberation Sans" w:eastAsia="Droid Sans Fallback" w:hAnsi="Liberation Sans" w:cs="FreeSans"/>
      <w:sz w:val="28"/>
      <w:szCs w:val="28"/>
    </w:rPr>
  </w:style>
  <w:style w:type="paragraph" w:styleId="ad">
    <w:name w:val="Body Text"/>
    <w:basedOn w:val="a"/>
    <w:pPr>
      <w:spacing w:after="140" w:line="288" w:lineRule="auto"/>
    </w:pPr>
  </w:style>
  <w:style w:type="paragraph" w:styleId="ae">
    <w:name w:val="List"/>
    <w:basedOn w:val="ad"/>
    <w:rPr>
      <w:rFonts w:cs="FreeSans"/>
    </w:rPr>
  </w:style>
  <w:style w:type="paragraph" w:customStyle="1" w:styleId="af">
    <w:name w:val="Υπόμνημα"/>
    <w:basedOn w:val="a"/>
    <w:pPr>
      <w:suppressLineNumbers/>
      <w:spacing w:before="120" w:after="120"/>
    </w:pPr>
    <w:rPr>
      <w:rFonts w:cs="FreeSans"/>
      <w:i/>
      <w:iCs/>
      <w:szCs w:val="24"/>
    </w:rPr>
  </w:style>
  <w:style w:type="paragraph" w:customStyle="1" w:styleId="af0">
    <w:name w:val="Ευρετήριο"/>
    <w:basedOn w:val="a"/>
    <w:pPr>
      <w:suppressLineNumbers/>
    </w:pPr>
    <w:rPr>
      <w:rFonts w:cs="FreeSans"/>
    </w:rPr>
  </w:style>
  <w:style w:type="paragraph" w:styleId="a3">
    <w:name w:val="footnote text"/>
    <w:basedOn w:val="a"/>
    <w:link w:val="Char"/>
    <w:uiPriority w:val="99"/>
    <w:semiHidden/>
    <w:unhideWhenUsed/>
    <w:rsid w:val="00D24628"/>
  </w:style>
  <w:style w:type="paragraph" w:styleId="Web">
    <w:name w:val="Normal (Web)"/>
    <w:basedOn w:val="a"/>
    <w:uiPriority w:val="99"/>
    <w:semiHidden/>
    <w:unhideWhenUsed/>
    <w:rsid w:val="00D24628"/>
    <w:pPr>
      <w:spacing w:after="280"/>
    </w:pPr>
  </w:style>
  <w:style w:type="paragraph" w:styleId="-HTML">
    <w:name w:val="HTML Preformatted"/>
    <w:basedOn w:val="a"/>
    <w:uiPriority w:val="99"/>
    <w:semiHidden/>
    <w:unhideWhenUsed/>
    <w:rsid w:val="00D24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1">
    <w:name w:val="ΣΤΥΛ ΣΦΡΑΓΙΔΑ"/>
    <w:basedOn w:val="a"/>
    <w:autoRedefine/>
    <w:qFormat/>
    <w:rsid w:val="00D24628"/>
    <w:pPr>
      <w:jc w:val="center"/>
    </w:pPr>
    <w:rPr>
      <w:b/>
      <w:bCs/>
      <w:color w:val="000000"/>
      <w:sz w:val="22"/>
    </w:rPr>
  </w:style>
  <w:style w:type="paragraph" w:styleId="af2">
    <w:name w:val="Title"/>
    <w:basedOn w:val="a"/>
    <w:uiPriority w:val="10"/>
    <w:qFormat/>
    <w:rsid w:val="00D24628"/>
    <w:pPr>
      <w:spacing w:before="240" w:after="60"/>
      <w:jc w:val="center"/>
      <w:outlineLvl w:val="0"/>
    </w:pPr>
    <w:rPr>
      <w:b/>
      <w:bCs/>
      <w:szCs w:val="32"/>
    </w:rPr>
  </w:style>
  <w:style w:type="paragraph" w:styleId="a5">
    <w:name w:val="Subtitle"/>
    <w:basedOn w:val="a"/>
    <w:link w:val="Char0"/>
    <w:autoRedefine/>
    <w:uiPriority w:val="11"/>
    <w:qFormat/>
    <w:rsid w:val="00D24628"/>
    <w:pPr>
      <w:spacing w:after="60"/>
      <w:jc w:val="center"/>
      <w:outlineLvl w:val="1"/>
    </w:pPr>
  </w:style>
  <w:style w:type="paragraph" w:styleId="af3">
    <w:name w:val="List Paragraph"/>
    <w:basedOn w:val="a"/>
    <w:uiPriority w:val="34"/>
    <w:qFormat/>
    <w:rsid w:val="00D24628"/>
    <w:pPr>
      <w:ind w:left="720"/>
    </w:pPr>
  </w:style>
  <w:style w:type="paragraph" w:customStyle="1" w:styleId="af4">
    <w:name w:val="ΠΙΝΑΚΑΣ"/>
    <w:basedOn w:val="a"/>
    <w:qFormat/>
    <w:rsid w:val="00D24628"/>
    <w:pPr>
      <w:pBdr>
        <w:top w:val="single" w:sz="4" w:space="1" w:color="00000A"/>
        <w:left w:val="nil"/>
        <w:bottom w:val="nil"/>
        <w:right w:val="nil"/>
      </w:pBdr>
    </w:pPr>
  </w:style>
  <w:style w:type="paragraph" w:customStyle="1" w:styleId="NORMALSTYLE">
    <w:name w:val="NORMAL STYLE"/>
    <w:basedOn w:val="a"/>
    <w:link w:val="NORMALSTYLEChar"/>
    <w:autoRedefine/>
    <w:qFormat/>
    <w:rsid w:val="00147FBF"/>
  </w:style>
  <w:style w:type="paragraph" w:customStyle="1" w:styleId="NORMALSTYLE0">
    <w:name w:val="Στυλ NORMAL STYLE + Αυτόματο"/>
    <w:basedOn w:val="NORMALSTYLE"/>
    <w:rsid w:val="00701762"/>
    <w:pPr>
      <w:ind w:right="57"/>
    </w:pPr>
  </w:style>
  <w:style w:type="paragraph" w:customStyle="1" w:styleId="NORMALSTYLECalibri11">
    <w:name w:val="Στυλ NORMAL STYLE + (Λατινικά) Calibri 11 στ."/>
    <w:basedOn w:val="a"/>
    <w:rsid w:val="005F0BC1"/>
  </w:style>
  <w:style w:type="paragraph" w:customStyle="1" w:styleId="Default">
    <w:name w:val="Default"/>
    <w:rsid w:val="00BC0054"/>
    <w:pPr>
      <w:suppressAutoHyphens/>
    </w:pPr>
    <w:rPr>
      <w:rFonts w:ascii="Times New Roman" w:hAnsi="Times New Roman" w:cs="Calibri"/>
      <w:color w:val="000000"/>
      <w:sz w:val="24"/>
      <w:szCs w:val="24"/>
      <w:lang w:eastAsia="el-GR"/>
    </w:rPr>
  </w:style>
  <w:style w:type="paragraph" w:styleId="a6">
    <w:name w:val="header"/>
    <w:basedOn w:val="a"/>
    <w:link w:val="Char1"/>
    <w:uiPriority w:val="99"/>
    <w:unhideWhenUsed/>
    <w:rsid w:val="004C1483"/>
    <w:pPr>
      <w:tabs>
        <w:tab w:val="center" w:pos="4153"/>
        <w:tab w:val="right" w:pos="8306"/>
      </w:tabs>
      <w:spacing w:after="0" w:line="240" w:lineRule="auto"/>
    </w:pPr>
  </w:style>
  <w:style w:type="paragraph" w:styleId="ab">
    <w:name w:val="footer"/>
    <w:basedOn w:val="a"/>
    <w:link w:val="Char10"/>
    <w:uiPriority w:val="99"/>
    <w:unhideWhenUsed/>
    <w:rsid w:val="004C1483"/>
    <w:pPr>
      <w:tabs>
        <w:tab w:val="center" w:pos="4153"/>
        <w:tab w:val="right" w:pos="8306"/>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5787</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s</Company>
  <LinksUpToDate>false</LinksUpToDate>
  <CharactersWithSpaces>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PG</cp:lastModifiedBy>
  <cp:revision>2</cp:revision>
  <dcterms:created xsi:type="dcterms:W3CDTF">2021-01-10T17:10:00Z</dcterms:created>
  <dcterms:modified xsi:type="dcterms:W3CDTF">2021-01-10T17:10:00Z</dcterms:modified>
  <dc:language>el-GR</dc:language>
</cp:coreProperties>
</file>